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3C5C94" w14:textId="77777777" w:rsidR="0074204F" w:rsidRPr="00C93860" w:rsidRDefault="0074204F" w:rsidP="00AF4F0F">
      <w:pPr>
        <w:pStyle w:val="Heading1"/>
        <w:spacing w:before="120" w:after="120" w:line="240" w:lineRule="auto"/>
        <w:jc w:val="both"/>
        <w:rPr>
          <w:rFonts w:ascii="Calibri" w:hAnsi="Calibri"/>
          <w:b/>
          <w:color w:val="17365D" w:themeColor="text2" w:themeShade="BF"/>
          <w:sz w:val="22"/>
          <w:szCs w:val="22"/>
        </w:rPr>
      </w:pPr>
      <w:bookmarkStart w:id="0" w:name="_Toc447114120"/>
      <w:r w:rsidRPr="00C93860">
        <w:rPr>
          <w:rFonts w:ascii="Calibri" w:hAnsi="Calibri"/>
          <w:b/>
          <w:color w:val="17365D" w:themeColor="text2" w:themeShade="BF"/>
          <w:sz w:val="22"/>
          <w:szCs w:val="22"/>
        </w:rPr>
        <w:t xml:space="preserve">Anexa </w:t>
      </w:r>
      <w:r w:rsidR="009E6AE7">
        <w:rPr>
          <w:rFonts w:ascii="Calibri" w:hAnsi="Calibri"/>
          <w:b/>
          <w:color w:val="17365D" w:themeColor="text2" w:themeShade="BF"/>
          <w:sz w:val="22"/>
          <w:szCs w:val="22"/>
        </w:rPr>
        <w:t>1</w:t>
      </w:r>
      <w:r w:rsidRPr="00C93860">
        <w:rPr>
          <w:rFonts w:ascii="Calibri" w:hAnsi="Calibri"/>
          <w:b/>
          <w:color w:val="17365D" w:themeColor="text2" w:themeShade="BF"/>
          <w:sz w:val="22"/>
          <w:szCs w:val="22"/>
        </w:rPr>
        <w:t>:  Criteriile de verificare a conformității administrative și a eligibilității</w:t>
      </w:r>
      <w:bookmarkEnd w:id="0"/>
      <w:r w:rsidRPr="00C93860">
        <w:rPr>
          <w:rFonts w:ascii="Calibri" w:hAnsi="Calibri"/>
          <w:b/>
          <w:color w:val="17365D" w:themeColor="text2" w:themeShade="BF"/>
          <w:sz w:val="22"/>
          <w:szCs w:val="22"/>
        </w:rPr>
        <w:t xml:space="preserve"> </w:t>
      </w:r>
    </w:p>
    <w:p w14:paraId="64B88596" w14:textId="77777777" w:rsidR="0074204F" w:rsidRPr="00C93860" w:rsidRDefault="0074204F" w:rsidP="00AF4F0F">
      <w:pPr>
        <w:pStyle w:val="Heading2"/>
        <w:numPr>
          <w:ilvl w:val="0"/>
          <w:numId w:val="0"/>
        </w:numPr>
        <w:spacing w:before="120" w:after="120" w:line="240" w:lineRule="auto"/>
        <w:ind w:left="576" w:hanging="576"/>
        <w:jc w:val="both"/>
        <w:rPr>
          <w:rFonts w:ascii="Calibri" w:hAnsi="Calibri"/>
          <w:b/>
          <w:color w:val="17365D" w:themeColor="text2" w:themeShade="BF"/>
          <w:sz w:val="22"/>
          <w:szCs w:val="22"/>
        </w:rPr>
      </w:pPr>
      <w:bookmarkStart w:id="1" w:name="_Toc435003202"/>
      <w:bookmarkStart w:id="2" w:name="_Toc442084048"/>
    </w:p>
    <w:p w14:paraId="15E9B3F2" w14:textId="77777777" w:rsidR="0074204F" w:rsidRPr="00C93860" w:rsidRDefault="0074204F" w:rsidP="00AF4F0F">
      <w:pPr>
        <w:pStyle w:val="Heading2"/>
        <w:numPr>
          <w:ilvl w:val="0"/>
          <w:numId w:val="0"/>
        </w:numPr>
        <w:spacing w:before="120" w:after="120" w:line="240" w:lineRule="auto"/>
        <w:ind w:left="576" w:hanging="576"/>
        <w:jc w:val="both"/>
        <w:rPr>
          <w:rFonts w:ascii="Calibri" w:hAnsi="Calibri"/>
          <w:color w:val="17365D" w:themeColor="text2" w:themeShade="BF"/>
          <w:sz w:val="22"/>
          <w:szCs w:val="22"/>
        </w:rPr>
      </w:pPr>
      <w:bookmarkStart w:id="3" w:name="_Toc447114121"/>
      <w:r w:rsidRPr="00C93860">
        <w:rPr>
          <w:rFonts w:ascii="Calibri" w:hAnsi="Calibri"/>
          <w:b/>
          <w:color w:val="17365D" w:themeColor="text2" w:themeShade="BF"/>
          <w:sz w:val="22"/>
          <w:szCs w:val="22"/>
        </w:rPr>
        <w:t>A</w:t>
      </w:r>
      <w:r w:rsidR="00310E57" w:rsidRPr="00C93860">
        <w:rPr>
          <w:rFonts w:ascii="Calibri" w:hAnsi="Calibri"/>
          <w:b/>
          <w:color w:val="17365D" w:themeColor="text2" w:themeShade="BF"/>
          <w:sz w:val="22"/>
          <w:szCs w:val="22"/>
        </w:rPr>
        <w:t>2</w:t>
      </w:r>
      <w:r w:rsidR="00AD5453" w:rsidRPr="00C93860">
        <w:rPr>
          <w:rFonts w:ascii="Calibri" w:hAnsi="Calibri"/>
          <w:b/>
          <w:color w:val="17365D" w:themeColor="text2" w:themeShade="BF"/>
          <w:sz w:val="22"/>
          <w:szCs w:val="22"/>
        </w:rPr>
        <w:t>.</w:t>
      </w:r>
      <w:r w:rsidRPr="00C93860">
        <w:rPr>
          <w:rFonts w:ascii="Calibri" w:hAnsi="Calibri"/>
          <w:b/>
          <w:color w:val="17365D" w:themeColor="text2" w:themeShade="BF"/>
          <w:sz w:val="22"/>
          <w:szCs w:val="22"/>
        </w:rPr>
        <w:t>1. Criterii de verificare  a conformității administrative</w:t>
      </w:r>
      <w:bookmarkEnd w:id="1"/>
      <w:bookmarkEnd w:id="2"/>
      <w:bookmarkEnd w:id="3"/>
    </w:p>
    <w:tbl>
      <w:tblPr>
        <w:tblW w:w="5000" w:type="pct"/>
        <w:tblLook w:val="0000" w:firstRow="0" w:lastRow="0" w:firstColumn="0" w:lastColumn="0" w:noHBand="0" w:noVBand="0"/>
      </w:tblPr>
      <w:tblGrid>
        <w:gridCol w:w="601"/>
        <w:gridCol w:w="1775"/>
        <w:gridCol w:w="3969"/>
        <w:gridCol w:w="8016"/>
      </w:tblGrid>
      <w:tr w:rsidR="00F10AE9" w:rsidRPr="00C93860" w14:paraId="56BF6773" w14:textId="77777777" w:rsidTr="00EB6ABD">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41A90655" w14:textId="77777777" w:rsidR="0074204F" w:rsidRPr="00C93860" w:rsidRDefault="0074204F" w:rsidP="00AF4F0F">
            <w:pPr>
              <w:spacing w:before="120" w:after="120" w:line="240" w:lineRule="auto"/>
              <w:jc w:val="both"/>
              <w:rPr>
                <w:rFonts w:ascii="Calibri" w:hAnsi="Calibri"/>
                <w:color w:val="17365D" w:themeColor="text2" w:themeShade="BF"/>
              </w:rPr>
            </w:pPr>
          </w:p>
        </w:tc>
        <w:tc>
          <w:tcPr>
            <w:tcW w:w="618"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0C64C64B" w14:textId="77777777" w:rsidR="0074204F" w:rsidRPr="00C93860" w:rsidRDefault="0074204F" w:rsidP="00AF4F0F">
            <w:pPr>
              <w:spacing w:before="120" w:after="120" w:line="240" w:lineRule="auto"/>
              <w:jc w:val="both"/>
              <w:rPr>
                <w:rFonts w:ascii="Calibri" w:hAnsi="Calibri"/>
                <w:b/>
                <w:color w:val="17365D" w:themeColor="text2" w:themeShade="BF"/>
              </w:rPr>
            </w:pPr>
            <w:r w:rsidRPr="00C93860">
              <w:rPr>
                <w:rFonts w:ascii="Calibri" w:hAnsi="Calibri"/>
                <w:b/>
                <w:color w:val="17365D" w:themeColor="text2" w:themeShade="BF"/>
              </w:rPr>
              <w:t>Criterii</w:t>
            </w:r>
          </w:p>
        </w:tc>
        <w:tc>
          <w:tcPr>
            <w:tcW w:w="1382"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1117F5CE" w14:textId="77777777" w:rsidR="0074204F" w:rsidRPr="00C93860" w:rsidRDefault="0074204F" w:rsidP="00AF4F0F">
            <w:pPr>
              <w:spacing w:before="120" w:after="120" w:line="240" w:lineRule="auto"/>
              <w:jc w:val="both"/>
              <w:rPr>
                <w:rFonts w:ascii="Calibri" w:hAnsi="Calibri"/>
                <w:b/>
                <w:color w:val="17365D" w:themeColor="text2" w:themeShade="BF"/>
              </w:rPr>
            </w:pPr>
            <w:r w:rsidRPr="00C93860">
              <w:rPr>
                <w:rFonts w:ascii="Calibri" w:hAnsi="Calibri"/>
                <w:b/>
                <w:color w:val="17365D" w:themeColor="text2" w:themeShade="BF"/>
              </w:rPr>
              <w:t>Subcriterii prelucrate automat de către sistemul informatic</w:t>
            </w:r>
          </w:p>
        </w:tc>
        <w:tc>
          <w:tcPr>
            <w:tcW w:w="2791"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5F3D890C" w14:textId="77777777" w:rsidR="0074204F" w:rsidRPr="00C93860" w:rsidRDefault="0074204F" w:rsidP="00AF4F0F">
            <w:pPr>
              <w:spacing w:before="120" w:after="120" w:line="240" w:lineRule="auto"/>
              <w:jc w:val="both"/>
              <w:rPr>
                <w:rFonts w:ascii="Calibri" w:hAnsi="Calibri"/>
                <w:color w:val="17365D" w:themeColor="text2" w:themeShade="BF"/>
              </w:rPr>
            </w:pPr>
            <w:r w:rsidRPr="00C93860">
              <w:rPr>
                <w:rFonts w:ascii="Calibri" w:hAnsi="Calibri"/>
                <w:b/>
                <w:color w:val="17365D" w:themeColor="text2" w:themeShade="BF"/>
              </w:rPr>
              <w:t>Subcriterii procesate de evaluatori</w:t>
            </w:r>
          </w:p>
        </w:tc>
      </w:tr>
      <w:tr w:rsidR="00F10AE9" w:rsidRPr="00C93860" w14:paraId="0983B082" w14:textId="77777777" w:rsidTr="00EB6ABD">
        <w:tc>
          <w:tcPr>
            <w:tcW w:w="209" w:type="pct"/>
            <w:tcBorders>
              <w:top w:val="single" w:sz="4" w:space="0" w:color="000000"/>
              <w:left w:val="single" w:sz="4" w:space="0" w:color="000000"/>
              <w:bottom w:val="single" w:sz="4" w:space="0" w:color="000000"/>
              <w:right w:val="single" w:sz="4" w:space="0" w:color="000000"/>
            </w:tcBorders>
            <w:shd w:val="clear" w:color="auto" w:fill="auto"/>
          </w:tcPr>
          <w:p w14:paraId="07F09BAB" w14:textId="77777777" w:rsidR="0074204F" w:rsidRPr="00C93860" w:rsidRDefault="0074204F" w:rsidP="00AF4F0F">
            <w:pPr>
              <w:spacing w:before="120" w:after="120" w:line="240" w:lineRule="auto"/>
              <w:rPr>
                <w:rFonts w:ascii="Calibri" w:hAnsi="Calibri"/>
                <w:bCs/>
                <w:color w:val="17365D" w:themeColor="text2" w:themeShade="BF"/>
              </w:rPr>
            </w:pPr>
            <w:r w:rsidRPr="00C93860">
              <w:rPr>
                <w:rFonts w:ascii="Calibri" w:hAnsi="Calibri"/>
                <w:bCs/>
                <w:color w:val="17365D" w:themeColor="text2" w:themeShade="BF"/>
              </w:rPr>
              <w:t>1.</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14:paraId="3490B062" w14:textId="77777777" w:rsidR="0074204F" w:rsidRPr="00C93860" w:rsidRDefault="0074204F" w:rsidP="00AF4F0F">
            <w:pPr>
              <w:spacing w:before="120" w:after="120" w:line="240" w:lineRule="auto"/>
              <w:jc w:val="both"/>
              <w:rPr>
                <w:rFonts w:ascii="Calibri" w:hAnsi="Calibri"/>
                <w:color w:val="17365D" w:themeColor="text2" w:themeShade="BF"/>
              </w:rPr>
            </w:pPr>
            <w:r w:rsidRPr="00C93860">
              <w:rPr>
                <w:rFonts w:ascii="Calibri" w:hAnsi="Calibri"/>
                <w:bCs/>
                <w:color w:val="17365D" w:themeColor="text2" w:themeShade="BF"/>
              </w:rPr>
              <w:t>Cererea de finan</w:t>
            </w:r>
            <w:r w:rsidRPr="00C93860">
              <w:rPr>
                <w:rFonts w:ascii="Calibri" w:hAnsi="Calibri" w:cs="Times New Roman"/>
                <w:bCs/>
                <w:color w:val="17365D" w:themeColor="text2" w:themeShade="BF"/>
              </w:rPr>
              <w:t>ț</w:t>
            </w:r>
            <w:r w:rsidRPr="00C93860">
              <w:rPr>
                <w:rFonts w:ascii="Calibri" w:hAnsi="Calibri"/>
                <w:bCs/>
                <w:color w:val="17365D" w:themeColor="text2" w:themeShade="BF"/>
              </w:rPr>
              <w:t xml:space="preserve">are respectă formatul </w:t>
            </w:r>
            <w:r w:rsidR="00AD5453" w:rsidRPr="00C93860">
              <w:rPr>
                <w:rFonts w:ascii="Calibri" w:hAnsi="Calibri"/>
                <w:bCs/>
                <w:color w:val="17365D" w:themeColor="text2" w:themeShade="BF"/>
              </w:rPr>
              <w:t>solicitat</w:t>
            </w:r>
            <w:r w:rsidRPr="00C93860">
              <w:rPr>
                <w:rFonts w:ascii="Calibri" w:hAnsi="Calibri"/>
                <w:bCs/>
                <w:color w:val="17365D" w:themeColor="text2" w:themeShade="BF"/>
              </w:rPr>
              <w:t xml:space="preserve"> și con</w:t>
            </w:r>
            <w:r w:rsidRPr="00C93860">
              <w:rPr>
                <w:rFonts w:ascii="Calibri" w:hAnsi="Calibri" w:cs="Times New Roman"/>
                <w:bCs/>
                <w:color w:val="17365D" w:themeColor="text2" w:themeShade="BF"/>
              </w:rPr>
              <w:t>ț</w:t>
            </w:r>
            <w:r w:rsidRPr="00C93860">
              <w:rPr>
                <w:rFonts w:ascii="Calibri" w:hAnsi="Calibri"/>
                <w:bCs/>
                <w:color w:val="17365D" w:themeColor="text2" w:themeShade="BF"/>
              </w:rPr>
              <w:t xml:space="preserve">ine toate </w:t>
            </w:r>
            <w:r w:rsidRPr="00C93860">
              <w:rPr>
                <w:rFonts w:ascii="Calibri" w:hAnsi="Calibri"/>
                <w:color w:val="17365D" w:themeColor="text2" w:themeShade="BF"/>
              </w:rPr>
              <w:t>anexele solicitate.</w:t>
            </w:r>
          </w:p>
        </w:tc>
        <w:tc>
          <w:tcPr>
            <w:tcW w:w="1382" w:type="pct"/>
            <w:tcBorders>
              <w:top w:val="single" w:sz="4" w:space="0" w:color="000000"/>
              <w:left w:val="single" w:sz="4" w:space="0" w:color="000000"/>
              <w:bottom w:val="single" w:sz="4" w:space="0" w:color="000000"/>
              <w:right w:val="single" w:sz="4" w:space="0" w:color="000000"/>
            </w:tcBorders>
            <w:shd w:val="clear" w:color="auto" w:fill="auto"/>
          </w:tcPr>
          <w:p w14:paraId="2DCB8176" w14:textId="6152678C" w:rsidR="0074204F" w:rsidRPr="00C93860" w:rsidRDefault="0074204F" w:rsidP="00AF4F0F">
            <w:pPr>
              <w:pStyle w:val="Listparagraf3"/>
              <w:numPr>
                <w:ilvl w:val="0"/>
                <w:numId w:val="2"/>
              </w:numPr>
              <w:spacing w:before="120" w:after="120" w:line="240" w:lineRule="auto"/>
              <w:ind w:left="317" w:hanging="425"/>
              <w:jc w:val="both"/>
              <w:rPr>
                <w:rFonts w:ascii="Calibri" w:hAnsi="Calibri"/>
                <w:color w:val="17365D" w:themeColor="text2" w:themeShade="BF"/>
                <w:sz w:val="22"/>
                <w:szCs w:val="22"/>
              </w:rPr>
            </w:pPr>
            <w:r w:rsidRPr="00C93860">
              <w:rPr>
                <w:rFonts w:ascii="Calibri" w:hAnsi="Calibri"/>
                <w:color w:val="17365D" w:themeColor="text2" w:themeShade="BF"/>
                <w:sz w:val="22"/>
                <w:szCs w:val="22"/>
              </w:rPr>
              <w:t xml:space="preserve">Cererea de finanțare respectă formatul standard din Ghidul Solicitantului și este însoțită de toate anexele </w:t>
            </w:r>
            <w:r w:rsidR="00972B0A">
              <w:rPr>
                <w:rFonts w:ascii="Calibri" w:hAnsi="Calibri"/>
                <w:color w:val="17365D" w:themeColor="text2" w:themeShade="BF"/>
                <w:sz w:val="22"/>
                <w:szCs w:val="22"/>
              </w:rPr>
              <w:t xml:space="preserve">obligatorii </w:t>
            </w:r>
            <w:r w:rsidRPr="00C93860">
              <w:rPr>
                <w:rFonts w:ascii="Calibri" w:hAnsi="Calibri"/>
                <w:color w:val="17365D" w:themeColor="text2" w:themeShade="BF"/>
                <w:sz w:val="22"/>
                <w:szCs w:val="22"/>
              </w:rPr>
              <w:t xml:space="preserve">solicitate. </w:t>
            </w:r>
          </w:p>
          <w:p w14:paraId="733247E2" w14:textId="77777777" w:rsidR="0074204F" w:rsidRPr="00C93860" w:rsidRDefault="0074204F" w:rsidP="00AF4F0F">
            <w:pPr>
              <w:pStyle w:val="Listparagraf3"/>
              <w:numPr>
                <w:ilvl w:val="0"/>
                <w:numId w:val="2"/>
              </w:numPr>
              <w:spacing w:before="120" w:after="120" w:line="240" w:lineRule="auto"/>
              <w:ind w:left="317" w:hanging="425"/>
              <w:jc w:val="both"/>
              <w:rPr>
                <w:rFonts w:ascii="Calibri" w:hAnsi="Calibri"/>
                <w:color w:val="17365D" w:themeColor="text2" w:themeShade="BF"/>
                <w:sz w:val="22"/>
                <w:szCs w:val="22"/>
              </w:rPr>
            </w:pPr>
            <w:r w:rsidRPr="00C93860">
              <w:rPr>
                <w:rFonts w:ascii="Calibri" w:hAnsi="Calibri"/>
                <w:color w:val="17365D" w:themeColor="text2" w:themeShade="BF"/>
                <w:sz w:val="22"/>
                <w:szCs w:val="22"/>
              </w:rPr>
              <w:t xml:space="preserve">Totodată, în situația în care proiectul se implementează în parteneriat, se verifică existența acordului de parteneriat care trebuie să respecte formatul indicat prin Ghidul Solicitantului și să fie asumat de reprezentanții legali ai partenerilor. </w:t>
            </w:r>
          </w:p>
        </w:tc>
        <w:tc>
          <w:tcPr>
            <w:tcW w:w="2791" w:type="pct"/>
            <w:tcBorders>
              <w:top w:val="single" w:sz="4" w:space="0" w:color="000000"/>
              <w:left w:val="single" w:sz="4" w:space="0" w:color="000000"/>
              <w:bottom w:val="single" w:sz="4" w:space="0" w:color="000000"/>
              <w:right w:val="single" w:sz="4" w:space="0" w:color="000000"/>
            </w:tcBorders>
            <w:shd w:val="clear" w:color="auto" w:fill="auto"/>
          </w:tcPr>
          <w:p w14:paraId="6AFC95E5" w14:textId="191F943B" w:rsidR="003C7DBB" w:rsidRPr="00C2658E" w:rsidRDefault="009F00F3" w:rsidP="00AF4F0F">
            <w:pPr>
              <w:spacing w:before="120" w:after="120" w:line="240" w:lineRule="auto"/>
              <w:jc w:val="both"/>
              <w:rPr>
                <w:rFonts w:ascii="Calibri" w:hAnsi="Calibri"/>
                <w:b/>
                <w:color w:val="17365D" w:themeColor="text2" w:themeShade="BF"/>
              </w:rPr>
            </w:pPr>
            <w:r w:rsidRPr="00C2658E">
              <w:rPr>
                <w:rFonts w:ascii="Calibri" w:hAnsi="Calibri"/>
                <w:b/>
                <w:color w:val="17365D" w:themeColor="text2" w:themeShade="BF"/>
              </w:rPr>
              <w:t xml:space="preserve">Anexe </w:t>
            </w:r>
            <w:r w:rsidR="00972B0A">
              <w:rPr>
                <w:rFonts w:ascii="Calibri" w:hAnsi="Calibri"/>
                <w:b/>
                <w:color w:val="17365D" w:themeColor="text2" w:themeShade="BF"/>
              </w:rPr>
              <w:t>obligatorii</w:t>
            </w:r>
            <w:r w:rsidRPr="00C2658E">
              <w:rPr>
                <w:rFonts w:ascii="Calibri" w:hAnsi="Calibri"/>
                <w:b/>
                <w:color w:val="17365D" w:themeColor="text2" w:themeShade="BF"/>
              </w:rPr>
              <w:t>:</w:t>
            </w:r>
          </w:p>
          <w:p w14:paraId="770F6880" w14:textId="29DE2218" w:rsidR="0078250E" w:rsidRPr="00C2658E" w:rsidRDefault="00852949" w:rsidP="000935AA">
            <w:pPr>
              <w:pStyle w:val="ListParagraph"/>
              <w:numPr>
                <w:ilvl w:val="0"/>
                <w:numId w:val="6"/>
              </w:numPr>
              <w:spacing w:before="120" w:after="120" w:line="240" w:lineRule="auto"/>
              <w:contextualSpacing w:val="0"/>
              <w:jc w:val="both"/>
              <w:rPr>
                <w:rFonts w:ascii="Calibri" w:hAnsi="Calibri"/>
                <w:b/>
                <w:color w:val="17365D" w:themeColor="text2" w:themeShade="BF"/>
              </w:rPr>
            </w:pPr>
            <w:r w:rsidRPr="00C2658E">
              <w:rPr>
                <w:rFonts w:ascii="Calibri" w:hAnsi="Calibri"/>
                <w:b/>
                <w:color w:val="17365D" w:themeColor="text2" w:themeShade="BF"/>
              </w:rPr>
              <w:t>Declarație</w:t>
            </w:r>
            <w:r w:rsidR="0078250E" w:rsidRPr="00C2658E">
              <w:rPr>
                <w:rFonts w:ascii="Calibri" w:hAnsi="Calibri"/>
                <w:b/>
                <w:color w:val="17365D" w:themeColor="text2" w:themeShade="BF"/>
              </w:rPr>
              <w:t xml:space="preserve"> de angajament</w:t>
            </w:r>
            <w:r w:rsidR="004B2713">
              <w:rPr>
                <w:rFonts w:ascii="Calibri" w:hAnsi="Calibri"/>
                <w:b/>
                <w:color w:val="17365D" w:themeColor="text2" w:themeShade="BF"/>
              </w:rPr>
              <w:t xml:space="preserve"> – </w:t>
            </w:r>
            <w:r w:rsidR="004B2713">
              <w:rPr>
                <w:rFonts w:ascii="Calibri" w:hAnsi="Calibri"/>
                <w:color w:val="17365D" w:themeColor="text2" w:themeShade="BF"/>
              </w:rPr>
              <w:t>în original</w:t>
            </w:r>
          </w:p>
          <w:p w14:paraId="2528EF83" w14:textId="333255D4" w:rsidR="0078250E" w:rsidRPr="00C2658E" w:rsidRDefault="00852949" w:rsidP="000935AA">
            <w:pPr>
              <w:pStyle w:val="ListParagraph"/>
              <w:numPr>
                <w:ilvl w:val="0"/>
                <w:numId w:val="6"/>
              </w:numPr>
              <w:spacing w:before="120" w:after="120" w:line="240" w:lineRule="auto"/>
              <w:contextualSpacing w:val="0"/>
              <w:jc w:val="both"/>
              <w:rPr>
                <w:rFonts w:ascii="Calibri" w:hAnsi="Calibri"/>
                <w:b/>
                <w:color w:val="17365D" w:themeColor="text2" w:themeShade="BF"/>
              </w:rPr>
            </w:pPr>
            <w:r w:rsidRPr="00C2658E">
              <w:rPr>
                <w:rFonts w:ascii="Calibri" w:hAnsi="Calibri"/>
                <w:b/>
                <w:color w:val="17365D" w:themeColor="text2" w:themeShade="BF"/>
              </w:rPr>
              <w:t>Declarație</w:t>
            </w:r>
            <w:r w:rsidR="0078250E" w:rsidRPr="00C2658E">
              <w:rPr>
                <w:rFonts w:ascii="Calibri" w:hAnsi="Calibri"/>
                <w:b/>
                <w:color w:val="17365D" w:themeColor="text2" w:themeShade="BF"/>
              </w:rPr>
              <w:t xml:space="preserve"> de eligibilitate</w:t>
            </w:r>
            <w:r w:rsidR="004B2713">
              <w:rPr>
                <w:rFonts w:ascii="Calibri" w:hAnsi="Calibri"/>
                <w:b/>
                <w:color w:val="17365D" w:themeColor="text2" w:themeShade="BF"/>
              </w:rPr>
              <w:t xml:space="preserve"> – </w:t>
            </w:r>
            <w:r w:rsidR="004B2713">
              <w:rPr>
                <w:rFonts w:ascii="Calibri" w:hAnsi="Calibri"/>
                <w:color w:val="17365D" w:themeColor="text2" w:themeShade="BF"/>
              </w:rPr>
              <w:t>în original</w:t>
            </w:r>
          </w:p>
          <w:p w14:paraId="2E79358E" w14:textId="0C8D02A4" w:rsidR="0078250E" w:rsidRPr="00C2658E" w:rsidRDefault="00284CD6" w:rsidP="000935AA">
            <w:pPr>
              <w:pStyle w:val="ListParagraph"/>
              <w:numPr>
                <w:ilvl w:val="0"/>
                <w:numId w:val="6"/>
              </w:numPr>
              <w:spacing w:before="120" w:after="120" w:line="240" w:lineRule="auto"/>
              <w:contextualSpacing w:val="0"/>
              <w:jc w:val="both"/>
              <w:rPr>
                <w:rFonts w:ascii="Calibri" w:hAnsi="Calibri"/>
                <w:b/>
                <w:color w:val="17365D" w:themeColor="text2" w:themeShade="BF"/>
              </w:rPr>
            </w:pPr>
            <w:r w:rsidRPr="00C2658E">
              <w:rPr>
                <w:rFonts w:ascii="Calibri" w:hAnsi="Calibri"/>
                <w:b/>
                <w:color w:val="17365D" w:themeColor="text2" w:themeShade="BF"/>
              </w:rPr>
              <w:t>Declarația</w:t>
            </w:r>
            <w:r w:rsidR="0078250E" w:rsidRPr="00C2658E">
              <w:rPr>
                <w:rFonts w:ascii="Calibri" w:hAnsi="Calibri"/>
                <w:b/>
                <w:color w:val="17365D" w:themeColor="text2" w:themeShade="BF"/>
              </w:rPr>
              <w:t xml:space="preserve"> privind evitarea dublei finanţări</w:t>
            </w:r>
            <w:r w:rsidR="004B2713">
              <w:rPr>
                <w:rFonts w:ascii="Calibri" w:hAnsi="Calibri"/>
                <w:b/>
                <w:color w:val="17365D" w:themeColor="text2" w:themeShade="BF"/>
              </w:rPr>
              <w:t xml:space="preserve"> – </w:t>
            </w:r>
            <w:r w:rsidR="004B2713">
              <w:rPr>
                <w:rFonts w:ascii="Calibri" w:hAnsi="Calibri"/>
                <w:color w:val="17365D" w:themeColor="text2" w:themeShade="BF"/>
              </w:rPr>
              <w:t>în original</w:t>
            </w:r>
          </w:p>
          <w:p w14:paraId="7B084E91" w14:textId="74A498A0" w:rsidR="0078250E" w:rsidRPr="00C2658E" w:rsidRDefault="0078250E" w:rsidP="000935AA">
            <w:pPr>
              <w:pStyle w:val="ListParagraph"/>
              <w:numPr>
                <w:ilvl w:val="0"/>
                <w:numId w:val="6"/>
              </w:numPr>
              <w:spacing w:before="120" w:after="120" w:line="240" w:lineRule="auto"/>
              <w:contextualSpacing w:val="0"/>
              <w:jc w:val="both"/>
              <w:rPr>
                <w:rFonts w:ascii="Calibri" w:hAnsi="Calibri"/>
                <w:b/>
                <w:color w:val="17365D" w:themeColor="text2" w:themeShade="BF"/>
              </w:rPr>
            </w:pPr>
            <w:r w:rsidRPr="00C2658E">
              <w:rPr>
                <w:rFonts w:ascii="Calibri" w:hAnsi="Calibri"/>
                <w:b/>
                <w:color w:val="17365D" w:themeColor="text2" w:themeShade="BF"/>
              </w:rPr>
              <w:t xml:space="preserve">Declaraţie privind eligibilitatea </w:t>
            </w:r>
            <w:r w:rsidR="00221E42" w:rsidRPr="00C2658E">
              <w:rPr>
                <w:rFonts w:ascii="Calibri" w:hAnsi="Calibri"/>
                <w:b/>
                <w:color w:val="17365D" w:themeColor="text2" w:themeShade="BF"/>
              </w:rPr>
              <w:t>TVA</w:t>
            </w:r>
            <w:r w:rsidRPr="00C2658E">
              <w:rPr>
                <w:rFonts w:ascii="Calibri" w:hAnsi="Calibri"/>
                <w:b/>
                <w:color w:val="17365D" w:themeColor="text2" w:themeShade="BF"/>
              </w:rPr>
              <w:t xml:space="preserve"> aferentă cheltuielilor aferente cheltuielilor ce vor fi efectuate în cadrul operațiunii propuse spre finanţare din FESI 2014-2020</w:t>
            </w:r>
            <w:r w:rsidR="004B2713">
              <w:rPr>
                <w:rFonts w:ascii="Calibri" w:hAnsi="Calibri"/>
                <w:b/>
                <w:color w:val="17365D" w:themeColor="text2" w:themeShade="BF"/>
              </w:rPr>
              <w:t xml:space="preserve"> – </w:t>
            </w:r>
            <w:r w:rsidR="004B2713">
              <w:rPr>
                <w:rFonts w:ascii="Calibri" w:hAnsi="Calibri"/>
                <w:color w:val="17365D" w:themeColor="text2" w:themeShade="BF"/>
              </w:rPr>
              <w:t>în original</w:t>
            </w:r>
          </w:p>
          <w:p w14:paraId="1F80C737" w14:textId="72C1D898" w:rsidR="00E73572" w:rsidRPr="00C2658E" w:rsidRDefault="00E73572" w:rsidP="000935AA">
            <w:pPr>
              <w:pStyle w:val="ListParagraph"/>
              <w:numPr>
                <w:ilvl w:val="0"/>
                <w:numId w:val="6"/>
              </w:numPr>
              <w:spacing w:before="120" w:after="120" w:line="240" w:lineRule="auto"/>
              <w:contextualSpacing w:val="0"/>
              <w:jc w:val="both"/>
              <w:rPr>
                <w:rFonts w:ascii="Calibri" w:hAnsi="Calibri"/>
                <w:b/>
                <w:color w:val="17365D" w:themeColor="text2" w:themeShade="BF"/>
              </w:rPr>
            </w:pPr>
            <w:r w:rsidRPr="00C2658E">
              <w:rPr>
                <w:rFonts w:ascii="Calibri" w:hAnsi="Calibri"/>
                <w:b/>
                <w:color w:val="17365D" w:themeColor="text2" w:themeShade="BF"/>
              </w:rPr>
              <w:t>Acordul de parteneriat</w:t>
            </w:r>
            <w:r w:rsidR="004B2713">
              <w:rPr>
                <w:rFonts w:ascii="Calibri" w:hAnsi="Calibri"/>
                <w:b/>
                <w:color w:val="17365D" w:themeColor="text2" w:themeShade="BF"/>
              </w:rPr>
              <w:t xml:space="preserve"> – </w:t>
            </w:r>
            <w:r w:rsidR="004B2713">
              <w:rPr>
                <w:rFonts w:ascii="Calibri" w:hAnsi="Calibri"/>
                <w:color w:val="17365D" w:themeColor="text2" w:themeShade="BF"/>
              </w:rPr>
              <w:t>în original</w:t>
            </w:r>
          </w:p>
          <w:p w14:paraId="02A77C79" w14:textId="18983165" w:rsidR="00773367" w:rsidRPr="00C2658E" w:rsidRDefault="00773367" w:rsidP="000935AA">
            <w:pPr>
              <w:pStyle w:val="ListParagraph"/>
              <w:numPr>
                <w:ilvl w:val="0"/>
                <w:numId w:val="6"/>
              </w:numPr>
              <w:spacing w:before="120" w:after="120" w:line="240" w:lineRule="auto"/>
              <w:contextualSpacing w:val="0"/>
              <w:jc w:val="both"/>
              <w:rPr>
                <w:rFonts w:ascii="Calibri" w:hAnsi="Calibri"/>
                <w:b/>
                <w:color w:val="17365D" w:themeColor="text2" w:themeShade="BF"/>
              </w:rPr>
            </w:pPr>
            <w:r w:rsidRPr="00C2658E">
              <w:rPr>
                <w:rFonts w:ascii="Calibri" w:hAnsi="Calibri"/>
                <w:b/>
                <w:color w:val="17365D" w:themeColor="text2" w:themeShade="BF"/>
              </w:rPr>
              <w:t xml:space="preserve">Procedura selecție parteneri </w:t>
            </w:r>
            <w:r w:rsidR="00F90557">
              <w:rPr>
                <w:rFonts w:ascii="Calibri" w:hAnsi="Calibri"/>
                <w:b/>
                <w:color w:val="17365D" w:themeColor="text2" w:themeShade="BF"/>
              </w:rPr>
              <w:t xml:space="preserve">– </w:t>
            </w:r>
            <w:r w:rsidR="00F90557">
              <w:rPr>
                <w:rFonts w:ascii="Calibri" w:hAnsi="Calibri"/>
                <w:color w:val="17365D" w:themeColor="text2" w:themeShade="BF"/>
              </w:rPr>
              <w:t>în original</w:t>
            </w:r>
          </w:p>
          <w:p w14:paraId="6B8657E6" w14:textId="5417B255" w:rsidR="00C2658E" w:rsidRPr="000935AA" w:rsidRDefault="00773367" w:rsidP="000935AA">
            <w:pPr>
              <w:pStyle w:val="ListParagraph"/>
              <w:numPr>
                <w:ilvl w:val="0"/>
                <w:numId w:val="6"/>
              </w:numPr>
              <w:spacing w:before="120" w:after="120" w:line="240" w:lineRule="auto"/>
              <w:contextualSpacing w:val="0"/>
              <w:jc w:val="both"/>
              <w:rPr>
                <w:rFonts w:ascii="Calibri" w:hAnsi="Calibri"/>
                <w:b/>
                <w:color w:val="17365D" w:themeColor="text2" w:themeShade="BF"/>
              </w:rPr>
            </w:pPr>
            <w:r w:rsidRPr="000935AA">
              <w:rPr>
                <w:rFonts w:ascii="Calibri" w:hAnsi="Calibri"/>
                <w:b/>
                <w:color w:val="17365D" w:themeColor="text2" w:themeShade="BF"/>
              </w:rPr>
              <w:t>Nota justificativ</w:t>
            </w:r>
            <w:r w:rsidR="00C2658E" w:rsidRPr="000935AA">
              <w:rPr>
                <w:rFonts w:ascii="Calibri" w:hAnsi="Calibri"/>
                <w:b/>
                <w:color w:val="17365D" w:themeColor="text2" w:themeShade="BF"/>
              </w:rPr>
              <w:t>ă</w:t>
            </w:r>
            <w:r w:rsidRPr="000935AA">
              <w:rPr>
                <w:rFonts w:ascii="Calibri" w:hAnsi="Calibri"/>
                <w:b/>
                <w:color w:val="17365D" w:themeColor="text2" w:themeShade="BF"/>
              </w:rPr>
              <w:t xml:space="preserve"> privind valoarea adăugată a </w:t>
            </w:r>
            <w:r w:rsidR="00C2658E" w:rsidRPr="000935AA">
              <w:rPr>
                <w:rFonts w:ascii="Calibri" w:hAnsi="Calibri"/>
                <w:b/>
                <w:color w:val="17365D" w:themeColor="text2" w:themeShade="BF"/>
              </w:rPr>
              <w:t>structurii parteneriale</w:t>
            </w:r>
            <w:r w:rsidR="00F90557">
              <w:rPr>
                <w:rFonts w:ascii="Calibri" w:hAnsi="Calibri"/>
                <w:b/>
                <w:color w:val="17365D" w:themeColor="text2" w:themeShade="BF"/>
              </w:rPr>
              <w:t xml:space="preserve"> – </w:t>
            </w:r>
            <w:r w:rsidR="00F90557">
              <w:rPr>
                <w:rFonts w:ascii="Calibri" w:hAnsi="Calibri"/>
                <w:color w:val="17365D" w:themeColor="text2" w:themeShade="BF"/>
              </w:rPr>
              <w:t>în original</w:t>
            </w:r>
          </w:p>
          <w:p w14:paraId="3A934E41" w14:textId="1BACBBF7" w:rsidR="000935AA" w:rsidRPr="000935AA" w:rsidRDefault="000935AA" w:rsidP="000935AA">
            <w:pPr>
              <w:pStyle w:val="ListParagraph"/>
              <w:numPr>
                <w:ilvl w:val="0"/>
                <w:numId w:val="6"/>
              </w:numPr>
              <w:spacing w:after="0"/>
              <w:jc w:val="both"/>
              <w:rPr>
                <w:b/>
                <w:color w:val="244061" w:themeColor="accent1" w:themeShade="80"/>
                <w:szCs w:val="24"/>
              </w:rPr>
            </w:pPr>
            <w:r w:rsidRPr="009D1DEC">
              <w:rPr>
                <w:b/>
                <w:color w:val="244061" w:themeColor="accent1" w:themeShade="80"/>
                <w:szCs w:val="24"/>
              </w:rPr>
              <w:t>D</w:t>
            </w:r>
            <w:r w:rsidR="00F77954" w:rsidRPr="009D1DEC">
              <w:rPr>
                <w:b/>
                <w:color w:val="244061" w:themeColor="accent1" w:themeShade="80"/>
                <w:szCs w:val="24"/>
              </w:rPr>
              <w:t>ocumente care d</w:t>
            </w:r>
            <w:r w:rsidRPr="009D1DEC">
              <w:rPr>
                <w:b/>
                <w:color w:val="244061" w:themeColor="accent1" w:themeShade="80"/>
                <w:szCs w:val="24"/>
              </w:rPr>
              <w:t xml:space="preserve">emonstrează desfășurarea, în perioada cuprinsă între 1.01.2012 şi data lansării acestui apel, de </w:t>
            </w:r>
            <w:r w:rsidR="009D1DEC" w:rsidRPr="009D1DEC">
              <w:rPr>
                <w:b/>
                <w:color w:val="244061" w:themeColor="accent1" w:themeShade="80"/>
                <w:szCs w:val="24"/>
              </w:rPr>
              <w:t xml:space="preserve">activități de promovare si </w:t>
            </w:r>
            <w:proofErr w:type="spellStart"/>
            <w:r w:rsidR="009D1DEC" w:rsidRPr="009D1DEC">
              <w:rPr>
                <w:b/>
                <w:color w:val="244061" w:themeColor="accent1" w:themeShade="80"/>
                <w:szCs w:val="24"/>
              </w:rPr>
              <w:t>sustinere</w:t>
            </w:r>
            <w:proofErr w:type="spellEnd"/>
            <w:r w:rsidR="009D1DEC" w:rsidRPr="009D1DEC">
              <w:rPr>
                <w:b/>
                <w:color w:val="244061" w:themeColor="accent1" w:themeShade="80"/>
                <w:szCs w:val="24"/>
              </w:rPr>
              <w:t xml:space="preserve"> a drepturilor romanilor din Diaspora prin intermediul unor </w:t>
            </w:r>
            <w:proofErr w:type="spellStart"/>
            <w:r w:rsidR="009D1DEC" w:rsidRPr="009D1DEC">
              <w:rPr>
                <w:b/>
                <w:color w:val="244061" w:themeColor="accent1" w:themeShade="80"/>
                <w:szCs w:val="24"/>
              </w:rPr>
              <w:t>activitati</w:t>
            </w:r>
            <w:proofErr w:type="spellEnd"/>
            <w:r w:rsidR="009D1DEC" w:rsidRPr="009D1DEC">
              <w:rPr>
                <w:b/>
                <w:color w:val="244061" w:themeColor="accent1" w:themeShade="80"/>
                <w:szCs w:val="24"/>
              </w:rPr>
              <w:t xml:space="preserve"> derulate in alte state și în România, activități de facilitare privind crearea de rețele profesionale ale românilor din Diaspora și/sau activități de promovare a </w:t>
            </w:r>
            <w:proofErr w:type="spellStart"/>
            <w:r w:rsidR="009D1DEC" w:rsidRPr="009D1DEC">
              <w:rPr>
                <w:b/>
                <w:color w:val="244061" w:themeColor="accent1" w:themeShade="80"/>
                <w:szCs w:val="24"/>
              </w:rPr>
              <w:t>concectării</w:t>
            </w:r>
            <w:proofErr w:type="spellEnd"/>
            <w:r w:rsidR="009D1DEC" w:rsidRPr="009D1DEC">
              <w:rPr>
                <w:b/>
                <w:color w:val="244061" w:themeColor="accent1" w:themeShade="80"/>
                <w:szCs w:val="24"/>
              </w:rPr>
              <w:t xml:space="preserve"> cu România și de prietenie cu țara gazdă pe domenii specifice de colaborare, activități de formare antreprenorială sau consiliere privind implementarea unor planuri de afaceri specifice IMM</w:t>
            </w:r>
            <w:r w:rsidR="00F77954" w:rsidRPr="009D1DEC">
              <w:rPr>
                <w:b/>
                <w:color w:val="244061" w:themeColor="accent1" w:themeShade="80"/>
                <w:szCs w:val="24"/>
              </w:rPr>
              <w:t>:</w:t>
            </w:r>
            <w:r w:rsidRPr="009D1DEC">
              <w:rPr>
                <w:b/>
                <w:color w:val="244061" w:themeColor="accent1" w:themeShade="80"/>
                <w:szCs w:val="24"/>
              </w:rPr>
              <w:t xml:space="preserve"> copii după contractele de finanţare, acordurile de parteneriat şi extrasele din anexele releva</w:t>
            </w:r>
            <w:r w:rsidRPr="000935AA">
              <w:rPr>
                <w:b/>
                <w:color w:val="244061" w:themeColor="accent1" w:themeShade="80"/>
                <w:szCs w:val="24"/>
              </w:rPr>
              <w:t xml:space="preserve">nte la contractele de finanţare (de ex., cererea de finanţare, rapoartele finale etc.) și/sau copii după contractele de prestări de servicii privind activităţile </w:t>
            </w:r>
            <w:r w:rsidRPr="000935AA">
              <w:rPr>
                <w:b/>
                <w:color w:val="244061" w:themeColor="accent1" w:themeShade="80"/>
                <w:szCs w:val="24"/>
              </w:rPr>
              <w:lastRenderedPageBreak/>
              <w:t>menţionate și/sau alte documente similare, din care să rezulte explicit experienţa solicitată</w:t>
            </w:r>
            <w:r w:rsidR="00F90557">
              <w:rPr>
                <w:b/>
                <w:color w:val="244061" w:themeColor="accent1" w:themeShade="80"/>
                <w:szCs w:val="24"/>
              </w:rPr>
              <w:t xml:space="preserve"> </w:t>
            </w:r>
            <w:r w:rsidR="00F90557">
              <w:rPr>
                <w:rFonts w:ascii="Calibri" w:hAnsi="Calibri"/>
                <w:b/>
                <w:color w:val="17365D" w:themeColor="text2" w:themeShade="BF"/>
              </w:rPr>
              <w:t xml:space="preserve">– </w:t>
            </w:r>
            <w:r w:rsidR="00F90557">
              <w:rPr>
                <w:rFonts w:ascii="Calibri" w:hAnsi="Calibri"/>
                <w:color w:val="17365D" w:themeColor="text2" w:themeShade="BF"/>
              </w:rPr>
              <w:t>copie ”conform cu originalul”</w:t>
            </w:r>
          </w:p>
          <w:p w14:paraId="08BB038B" w14:textId="01B084EB" w:rsidR="00D56303" w:rsidRPr="00D56303" w:rsidRDefault="00D74234" w:rsidP="000935AA">
            <w:pPr>
              <w:pStyle w:val="ListParagraph"/>
              <w:numPr>
                <w:ilvl w:val="0"/>
                <w:numId w:val="6"/>
              </w:numPr>
              <w:spacing w:before="120" w:after="120" w:line="240" w:lineRule="auto"/>
              <w:contextualSpacing w:val="0"/>
              <w:jc w:val="both"/>
              <w:rPr>
                <w:rFonts w:ascii="Calibri" w:hAnsi="Calibri"/>
                <w:b/>
                <w:color w:val="17365D" w:themeColor="text2" w:themeShade="BF"/>
              </w:rPr>
            </w:pPr>
            <w:r w:rsidRPr="00D74234">
              <w:rPr>
                <w:rFonts w:ascii="Calibri" w:hAnsi="Calibri"/>
                <w:b/>
                <w:color w:val="17365D" w:themeColor="text2" w:themeShade="BF"/>
              </w:rPr>
              <w:t xml:space="preserve">CV-urile </w:t>
            </w:r>
            <w:r>
              <w:rPr>
                <w:rFonts w:ascii="Calibri" w:hAnsi="Calibri"/>
                <w:b/>
                <w:color w:val="17365D" w:themeColor="text2" w:themeShade="BF"/>
              </w:rPr>
              <w:t xml:space="preserve">în format Europass </w:t>
            </w:r>
            <w:r w:rsidR="00D56303">
              <w:rPr>
                <w:rFonts w:ascii="Calibri" w:hAnsi="Calibri"/>
                <w:b/>
                <w:color w:val="17365D" w:themeColor="text2" w:themeShade="BF"/>
              </w:rPr>
              <w:t xml:space="preserve">și documentele justificative </w:t>
            </w:r>
            <w:r w:rsidRPr="00D74234">
              <w:rPr>
                <w:rFonts w:ascii="Calibri" w:hAnsi="Calibri"/>
                <w:b/>
                <w:color w:val="17365D" w:themeColor="text2" w:themeShade="BF"/>
              </w:rPr>
              <w:t xml:space="preserve">din care să reiasă experiența profesională și calificările </w:t>
            </w:r>
            <w:r w:rsidR="00D56303">
              <w:rPr>
                <w:rFonts w:ascii="Calibri" w:hAnsi="Calibri"/>
                <w:b/>
                <w:color w:val="17365D" w:themeColor="text2" w:themeShade="BF"/>
              </w:rPr>
              <w:t>m</w:t>
            </w:r>
            <w:r w:rsidR="003B4C61" w:rsidRPr="003B4C61">
              <w:rPr>
                <w:rFonts w:ascii="Calibri" w:hAnsi="Calibri"/>
                <w:b/>
                <w:color w:val="17365D" w:themeColor="text2" w:themeShade="BF"/>
              </w:rPr>
              <w:t>anagerul</w:t>
            </w:r>
            <w:r w:rsidR="00D56303">
              <w:rPr>
                <w:rFonts w:ascii="Calibri" w:hAnsi="Calibri"/>
                <w:b/>
                <w:color w:val="17365D" w:themeColor="text2" w:themeShade="BF"/>
              </w:rPr>
              <w:t>ui</w:t>
            </w:r>
            <w:r w:rsidR="003B4C61" w:rsidRPr="003B4C61">
              <w:rPr>
                <w:rFonts w:ascii="Calibri" w:hAnsi="Calibri"/>
                <w:b/>
                <w:color w:val="17365D" w:themeColor="text2" w:themeShade="BF"/>
              </w:rPr>
              <w:t xml:space="preserve"> de proiect și </w:t>
            </w:r>
            <w:r w:rsidR="00D56303">
              <w:rPr>
                <w:rFonts w:ascii="Calibri" w:hAnsi="Calibri"/>
                <w:b/>
                <w:color w:val="17365D" w:themeColor="text2" w:themeShade="BF"/>
              </w:rPr>
              <w:t xml:space="preserve">ale </w:t>
            </w:r>
            <w:r w:rsidR="003B4C61" w:rsidRPr="003B4C61">
              <w:rPr>
                <w:rFonts w:ascii="Calibri" w:hAnsi="Calibri"/>
                <w:b/>
                <w:color w:val="17365D" w:themeColor="text2" w:themeShade="BF"/>
              </w:rPr>
              <w:t>experți</w:t>
            </w:r>
            <w:r w:rsidR="00D56303">
              <w:rPr>
                <w:rFonts w:ascii="Calibri" w:hAnsi="Calibri"/>
                <w:b/>
                <w:color w:val="17365D" w:themeColor="text2" w:themeShade="BF"/>
              </w:rPr>
              <w:t>lor</w:t>
            </w:r>
            <w:r w:rsidR="003B4C61" w:rsidRPr="003B4C61">
              <w:rPr>
                <w:rFonts w:ascii="Calibri" w:hAnsi="Calibri"/>
                <w:b/>
                <w:color w:val="17365D" w:themeColor="text2" w:themeShade="BF"/>
              </w:rPr>
              <w:t xml:space="preserve"> cheie (expert formare antreprenorială, coordonator activitate de mentorat)</w:t>
            </w:r>
          </w:p>
        </w:tc>
      </w:tr>
      <w:tr w:rsidR="00F10AE9" w:rsidRPr="00C93860" w14:paraId="48AC25A2" w14:textId="77777777" w:rsidTr="00EB6ABD">
        <w:tc>
          <w:tcPr>
            <w:tcW w:w="209" w:type="pct"/>
            <w:tcBorders>
              <w:top w:val="single" w:sz="4" w:space="0" w:color="000000"/>
              <w:left w:val="single" w:sz="4" w:space="0" w:color="000000"/>
              <w:bottom w:val="single" w:sz="4" w:space="0" w:color="000000"/>
              <w:right w:val="single" w:sz="4" w:space="0" w:color="000000"/>
            </w:tcBorders>
            <w:shd w:val="clear" w:color="auto" w:fill="auto"/>
          </w:tcPr>
          <w:p w14:paraId="1C1729DE" w14:textId="37101BD7" w:rsidR="0074204F" w:rsidRPr="00C93860" w:rsidRDefault="0074204F" w:rsidP="00AF4F0F">
            <w:pPr>
              <w:spacing w:before="120" w:after="120" w:line="240" w:lineRule="auto"/>
              <w:rPr>
                <w:rFonts w:ascii="Calibri" w:hAnsi="Calibri"/>
                <w:color w:val="17365D" w:themeColor="text2" w:themeShade="BF"/>
              </w:rPr>
            </w:pPr>
            <w:r w:rsidRPr="00C93860">
              <w:rPr>
                <w:rFonts w:ascii="Calibri" w:hAnsi="Calibri"/>
                <w:color w:val="17365D" w:themeColor="text2" w:themeShade="BF"/>
              </w:rPr>
              <w:lastRenderedPageBreak/>
              <w:t>2.</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14:paraId="3FADFDCB" w14:textId="6039315E" w:rsidR="0074204F" w:rsidRPr="00C93860" w:rsidRDefault="0074204F" w:rsidP="009047D5">
            <w:pPr>
              <w:spacing w:before="120" w:after="120" w:line="240" w:lineRule="auto"/>
              <w:jc w:val="both"/>
              <w:rPr>
                <w:rFonts w:ascii="Calibri" w:hAnsi="Calibri"/>
                <w:color w:val="17365D" w:themeColor="text2" w:themeShade="BF"/>
              </w:rPr>
            </w:pPr>
            <w:r w:rsidRPr="00C93860">
              <w:rPr>
                <w:rFonts w:ascii="Calibri" w:hAnsi="Calibri"/>
                <w:color w:val="17365D" w:themeColor="text2" w:themeShade="BF"/>
              </w:rPr>
              <w:t>Cererea de finan</w:t>
            </w:r>
            <w:r w:rsidRPr="00C93860">
              <w:rPr>
                <w:rFonts w:ascii="Calibri" w:hAnsi="Calibri" w:cs="Times New Roman"/>
                <w:color w:val="17365D" w:themeColor="text2" w:themeShade="BF"/>
              </w:rPr>
              <w:t>ț</w:t>
            </w:r>
            <w:r w:rsidRPr="00C93860">
              <w:rPr>
                <w:rFonts w:ascii="Calibri" w:hAnsi="Calibri"/>
                <w:color w:val="17365D" w:themeColor="text2" w:themeShade="BF"/>
              </w:rPr>
              <w:t>are este semnată de către reprezentantul legal</w:t>
            </w:r>
            <w:r w:rsidR="009E4A79">
              <w:rPr>
                <w:rFonts w:ascii="Calibri" w:hAnsi="Calibri"/>
                <w:color w:val="17365D" w:themeColor="text2" w:themeShade="BF"/>
              </w:rPr>
              <w:t xml:space="preserve"> </w:t>
            </w:r>
            <w:r w:rsidR="009047D5">
              <w:rPr>
                <w:rFonts w:ascii="Calibri" w:hAnsi="Calibri"/>
                <w:color w:val="17365D" w:themeColor="text2" w:themeShade="BF"/>
              </w:rPr>
              <w:t xml:space="preserve">sau împuternicitul </w:t>
            </w:r>
            <w:r w:rsidR="009E4A79">
              <w:rPr>
                <w:rFonts w:ascii="Calibri" w:hAnsi="Calibri"/>
                <w:color w:val="17365D" w:themeColor="text2" w:themeShade="BF"/>
              </w:rPr>
              <w:t>solicitantului</w:t>
            </w:r>
            <w:r w:rsidRPr="00C93860">
              <w:rPr>
                <w:rFonts w:ascii="Calibri" w:hAnsi="Calibri"/>
                <w:color w:val="17365D" w:themeColor="text2" w:themeShade="BF"/>
              </w:rPr>
              <w:t>?</w:t>
            </w:r>
          </w:p>
        </w:tc>
        <w:tc>
          <w:tcPr>
            <w:tcW w:w="1382" w:type="pct"/>
            <w:tcBorders>
              <w:top w:val="single" w:sz="4" w:space="0" w:color="000000"/>
              <w:left w:val="single" w:sz="4" w:space="0" w:color="000000"/>
              <w:bottom w:val="single" w:sz="4" w:space="0" w:color="000000"/>
              <w:right w:val="single" w:sz="4" w:space="0" w:color="000000"/>
            </w:tcBorders>
            <w:shd w:val="clear" w:color="auto" w:fill="auto"/>
          </w:tcPr>
          <w:p w14:paraId="10EE2DEA" w14:textId="5FAD4D6C" w:rsidR="0074204F" w:rsidRPr="00C93860" w:rsidRDefault="0074204F" w:rsidP="009E4A79">
            <w:pPr>
              <w:pStyle w:val="Listparagraf3"/>
              <w:numPr>
                <w:ilvl w:val="0"/>
                <w:numId w:val="2"/>
              </w:numPr>
              <w:spacing w:before="120" w:after="120" w:line="240" w:lineRule="auto"/>
              <w:ind w:left="317" w:hanging="425"/>
              <w:jc w:val="both"/>
              <w:rPr>
                <w:rFonts w:ascii="Calibri" w:hAnsi="Calibri"/>
                <w:color w:val="17365D" w:themeColor="text2" w:themeShade="BF"/>
                <w:sz w:val="22"/>
                <w:szCs w:val="22"/>
              </w:rPr>
            </w:pPr>
            <w:r w:rsidRPr="00C93860">
              <w:rPr>
                <w:rFonts w:ascii="Calibri" w:hAnsi="Calibri"/>
                <w:color w:val="17365D" w:themeColor="text2" w:themeShade="BF"/>
                <w:sz w:val="22"/>
                <w:szCs w:val="22"/>
              </w:rPr>
              <w:t>Se verifică dacă persoana care a semnat cererea de finan</w:t>
            </w:r>
            <w:r w:rsidRPr="00C93860">
              <w:rPr>
                <w:rFonts w:ascii="Calibri" w:hAnsi="Calibri" w:cs="Times New Roman"/>
                <w:color w:val="17365D" w:themeColor="text2" w:themeShade="BF"/>
                <w:sz w:val="22"/>
                <w:szCs w:val="22"/>
              </w:rPr>
              <w:t>ț</w:t>
            </w:r>
            <w:r w:rsidRPr="00C93860">
              <w:rPr>
                <w:rFonts w:ascii="Calibri" w:hAnsi="Calibri"/>
                <w:color w:val="17365D" w:themeColor="text2" w:themeShade="BF"/>
                <w:sz w:val="22"/>
                <w:szCs w:val="22"/>
              </w:rPr>
              <w:t xml:space="preserve">are este aceeași cu reprezentantul legal sau împuternicitul </w:t>
            </w:r>
            <w:r w:rsidR="009E4A79">
              <w:rPr>
                <w:rFonts w:ascii="Calibri" w:hAnsi="Calibri"/>
                <w:color w:val="17365D" w:themeColor="text2" w:themeShade="BF"/>
                <w:sz w:val="22"/>
                <w:szCs w:val="22"/>
              </w:rPr>
              <w:t>solicitantului</w:t>
            </w:r>
            <w:r w:rsidRPr="00C93860">
              <w:rPr>
                <w:rFonts w:ascii="Calibri" w:hAnsi="Calibri"/>
                <w:color w:val="17365D" w:themeColor="text2" w:themeShade="BF"/>
                <w:sz w:val="22"/>
                <w:szCs w:val="22"/>
              </w:rPr>
              <w:t>.</w:t>
            </w:r>
          </w:p>
        </w:tc>
        <w:tc>
          <w:tcPr>
            <w:tcW w:w="2791" w:type="pct"/>
            <w:tcBorders>
              <w:top w:val="single" w:sz="4" w:space="0" w:color="000000"/>
              <w:left w:val="single" w:sz="4" w:space="0" w:color="000000"/>
              <w:bottom w:val="single" w:sz="4" w:space="0" w:color="000000"/>
              <w:right w:val="single" w:sz="4" w:space="0" w:color="000000"/>
            </w:tcBorders>
            <w:shd w:val="clear" w:color="auto" w:fill="auto"/>
          </w:tcPr>
          <w:p w14:paraId="1C642355" w14:textId="77777777" w:rsidR="0074204F" w:rsidRPr="00C93860" w:rsidRDefault="0074204F" w:rsidP="00AF4F0F">
            <w:pPr>
              <w:spacing w:before="120" w:after="120" w:line="240" w:lineRule="auto"/>
              <w:rPr>
                <w:rFonts w:ascii="Calibri" w:hAnsi="Calibri"/>
                <w:color w:val="17365D" w:themeColor="text2" w:themeShade="BF"/>
              </w:rPr>
            </w:pPr>
          </w:p>
        </w:tc>
      </w:tr>
    </w:tbl>
    <w:p w14:paraId="0F2C82B5" w14:textId="77777777" w:rsidR="0074204F" w:rsidRPr="00C93860" w:rsidRDefault="00310E57" w:rsidP="00AF4F0F">
      <w:pPr>
        <w:pStyle w:val="Heading2"/>
        <w:pageBreakBefore/>
        <w:numPr>
          <w:ilvl w:val="0"/>
          <w:numId w:val="0"/>
        </w:numPr>
        <w:spacing w:before="120" w:after="120" w:line="240" w:lineRule="auto"/>
        <w:jc w:val="both"/>
        <w:rPr>
          <w:rFonts w:ascii="Calibri" w:eastAsia="Calibri" w:hAnsi="Calibri" w:cs="Arial"/>
          <w:b/>
          <w:color w:val="17365D" w:themeColor="text2" w:themeShade="BF"/>
          <w:sz w:val="22"/>
          <w:szCs w:val="22"/>
        </w:rPr>
      </w:pPr>
      <w:bookmarkStart w:id="4" w:name="_Toc435003203"/>
      <w:bookmarkStart w:id="5" w:name="_Toc447114122"/>
      <w:bookmarkStart w:id="6" w:name="_Toc442084049"/>
      <w:r w:rsidRPr="00C93860">
        <w:rPr>
          <w:rFonts w:ascii="Calibri" w:hAnsi="Calibri"/>
          <w:b/>
          <w:color w:val="17365D" w:themeColor="text2" w:themeShade="BF"/>
          <w:sz w:val="22"/>
          <w:szCs w:val="22"/>
        </w:rPr>
        <w:lastRenderedPageBreak/>
        <w:t>A2</w:t>
      </w:r>
      <w:r w:rsidR="0074204F" w:rsidRPr="00C93860">
        <w:rPr>
          <w:rFonts w:ascii="Calibri" w:hAnsi="Calibri"/>
          <w:b/>
          <w:color w:val="17365D" w:themeColor="text2" w:themeShade="BF"/>
          <w:sz w:val="22"/>
          <w:szCs w:val="22"/>
        </w:rPr>
        <w:t>.2. Criterii de verificare  a eligibilității</w:t>
      </w:r>
      <w:bookmarkEnd w:id="4"/>
      <w:bookmarkEnd w:id="5"/>
      <w:r w:rsidR="0074204F" w:rsidRPr="00C93860">
        <w:rPr>
          <w:rFonts w:ascii="Calibri" w:hAnsi="Calibri"/>
          <w:b/>
          <w:color w:val="17365D" w:themeColor="text2" w:themeShade="BF"/>
          <w:sz w:val="22"/>
          <w:szCs w:val="22"/>
        </w:rPr>
        <w:t xml:space="preserve"> </w:t>
      </w:r>
      <w:bookmarkEnd w:id="6"/>
    </w:p>
    <w:tbl>
      <w:tblPr>
        <w:tblW w:w="4990" w:type="pct"/>
        <w:tblLook w:val="0000" w:firstRow="0" w:lastRow="0" w:firstColumn="0" w:lastColumn="0" w:noHBand="0" w:noVBand="0"/>
      </w:tblPr>
      <w:tblGrid>
        <w:gridCol w:w="902"/>
        <w:gridCol w:w="2408"/>
        <w:gridCol w:w="4125"/>
        <w:gridCol w:w="6897"/>
      </w:tblGrid>
      <w:tr w:rsidR="00F10AE9" w:rsidRPr="00C93860" w14:paraId="0C068C95" w14:textId="77777777" w:rsidTr="008E6563">
        <w:trPr>
          <w:trHeight w:val="760"/>
          <w:tblHeader/>
        </w:trPr>
        <w:tc>
          <w:tcPr>
            <w:tcW w:w="315"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399F1ED7" w14:textId="77777777" w:rsidR="0074204F" w:rsidRPr="00C93860" w:rsidRDefault="0074204F" w:rsidP="00AF4F0F">
            <w:pPr>
              <w:spacing w:before="120" w:after="120" w:line="240" w:lineRule="auto"/>
              <w:jc w:val="both"/>
              <w:rPr>
                <w:rFonts w:ascii="Calibri" w:eastAsia="Calibri" w:hAnsi="Calibri" w:cs="Arial"/>
                <w:b/>
                <w:color w:val="17365D" w:themeColor="text2" w:themeShade="BF"/>
              </w:rPr>
            </w:pPr>
          </w:p>
        </w:tc>
        <w:tc>
          <w:tcPr>
            <w:tcW w:w="840"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286EE3B7" w14:textId="77777777" w:rsidR="0074204F" w:rsidRPr="00C93860" w:rsidRDefault="0074204F" w:rsidP="00AF4F0F">
            <w:pPr>
              <w:spacing w:before="120" w:after="120" w:line="240" w:lineRule="auto"/>
              <w:jc w:val="both"/>
              <w:rPr>
                <w:rFonts w:ascii="Calibri" w:eastAsia="Calibri" w:hAnsi="Calibri" w:cs="Arial"/>
                <w:b/>
                <w:color w:val="17365D" w:themeColor="text2" w:themeShade="BF"/>
              </w:rPr>
            </w:pPr>
            <w:r w:rsidRPr="00C93860">
              <w:rPr>
                <w:rFonts w:ascii="Calibri" w:eastAsia="Calibri" w:hAnsi="Calibri" w:cs="Arial"/>
                <w:b/>
                <w:color w:val="17365D" w:themeColor="text2" w:themeShade="BF"/>
              </w:rPr>
              <w:t>Criterii</w:t>
            </w:r>
          </w:p>
        </w:tc>
        <w:tc>
          <w:tcPr>
            <w:tcW w:w="1439"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4122B381" w14:textId="77777777" w:rsidR="0074204F" w:rsidRPr="00C93860" w:rsidRDefault="0074204F" w:rsidP="00AF4F0F">
            <w:pPr>
              <w:spacing w:before="120" w:after="120" w:line="240" w:lineRule="auto"/>
              <w:jc w:val="both"/>
              <w:rPr>
                <w:rFonts w:ascii="Calibri" w:eastAsia="Calibri" w:hAnsi="Calibri" w:cs="Arial"/>
                <w:b/>
                <w:color w:val="17365D" w:themeColor="text2" w:themeShade="BF"/>
              </w:rPr>
            </w:pPr>
            <w:r w:rsidRPr="00C93860">
              <w:rPr>
                <w:rFonts w:ascii="Calibri" w:eastAsia="Calibri" w:hAnsi="Calibri" w:cs="Arial"/>
                <w:b/>
                <w:color w:val="17365D" w:themeColor="text2" w:themeShade="BF"/>
              </w:rPr>
              <w:t>Subcriterii prelucrate automat de către sistemul informatic</w:t>
            </w:r>
          </w:p>
        </w:tc>
        <w:tc>
          <w:tcPr>
            <w:tcW w:w="2406"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B4D3566" w14:textId="77777777" w:rsidR="0074204F" w:rsidRPr="00C93860" w:rsidRDefault="0074204F" w:rsidP="00AF4F0F">
            <w:pPr>
              <w:spacing w:before="120" w:after="120" w:line="240" w:lineRule="auto"/>
              <w:jc w:val="both"/>
              <w:rPr>
                <w:rFonts w:ascii="Calibri" w:hAnsi="Calibri"/>
                <w:color w:val="17365D" w:themeColor="text2" w:themeShade="BF"/>
              </w:rPr>
            </w:pPr>
            <w:r w:rsidRPr="00C93860">
              <w:rPr>
                <w:rFonts w:ascii="Calibri" w:eastAsia="Calibri" w:hAnsi="Calibri" w:cs="Arial"/>
                <w:b/>
                <w:color w:val="17365D" w:themeColor="text2" w:themeShade="BF"/>
              </w:rPr>
              <w:t>Subcriterii procesate de evaluatori</w:t>
            </w:r>
          </w:p>
        </w:tc>
      </w:tr>
      <w:tr w:rsidR="00F10AE9" w:rsidRPr="00C93860" w14:paraId="66D4670B" w14:textId="77777777" w:rsidTr="005754B4">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724BF3C9" w14:textId="77777777" w:rsidR="0074204F" w:rsidRPr="00C93860" w:rsidRDefault="0074204F" w:rsidP="00EE1DCE">
            <w:pPr>
              <w:spacing w:before="120" w:after="120" w:line="240" w:lineRule="auto"/>
              <w:jc w:val="both"/>
              <w:rPr>
                <w:rFonts w:ascii="Calibri" w:eastAsia="Calibri" w:hAnsi="Calibri" w:cs="Arial"/>
                <w:b/>
                <w:i/>
                <w:color w:val="17365D" w:themeColor="text2" w:themeShade="BF"/>
              </w:rPr>
            </w:pPr>
            <w:r w:rsidRPr="00C93860">
              <w:rPr>
                <w:rFonts w:ascii="Calibri" w:eastAsia="Calibri" w:hAnsi="Calibri" w:cs="Arial"/>
                <w:b/>
                <w:i/>
                <w:color w:val="17365D" w:themeColor="text2" w:themeShade="BF"/>
              </w:rPr>
              <w:t xml:space="preserve">A. Eligibilitatea solicitantului </w:t>
            </w:r>
          </w:p>
        </w:tc>
      </w:tr>
      <w:tr w:rsidR="00F10AE9" w:rsidRPr="00C93860" w14:paraId="0642B7AD" w14:textId="77777777" w:rsidTr="008E6563">
        <w:trPr>
          <w:trHeight w:val="1036"/>
        </w:trPr>
        <w:tc>
          <w:tcPr>
            <w:tcW w:w="31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82091A" w14:textId="77777777" w:rsidR="0074204F" w:rsidRPr="00C93860"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A1</w:t>
            </w:r>
          </w:p>
        </w:tc>
        <w:tc>
          <w:tcPr>
            <w:tcW w:w="840" w:type="pct"/>
            <w:tcBorders>
              <w:top w:val="single" w:sz="4" w:space="0" w:color="000000"/>
              <w:left w:val="single" w:sz="4" w:space="0" w:color="000000"/>
              <w:bottom w:val="single" w:sz="4" w:space="0" w:color="000000"/>
              <w:right w:val="single" w:sz="4" w:space="0" w:color="000000"/>
            </w:tcBorders>
            <w:shd w:val="clear" w:color="auto" w:fill="auto"/>
          </w:tcPr>
          <w:p w14:paraId="00A4312C" w14:textId="77777777" w:rsidR="0074204F" w:rsidRPr="00C93860" w:rsidRDefault="0074204F" w:rsidP="002C3688">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Solicitantul fac</w:t>
            </w:r>
            <w:r w:rsidR="002C3688">
              <w:rPr>
                <w:rFonts w:ascii="Calibri" w:eastAsia="Calibri" w:hAnsi="Calibri" w:cs="Arial"/>
                <w:color w:val="17365D" w:themeColor="text2" w:themeShade="BF"/>
              </w:rPr>
              <w:t>e</w:t>
            </w:r>
            <w:r w:rsidRPr="00C93860">
              <w:rPr>
                <w:rFonts w:ascii="Calibri" w:eastAsia="Calibri" w:hAnsi="Calibri" w:cs="Arial"/>
                <w:color w:val="17365D" w:themeColor="text2" w:themeShade="BF"/>
              </w:rPr>
              <w:t xml:space="preserve"> parte din categoria de beneficiari eligibili ș</w:t>
            </w:r>
            <w:r w:rsidR="002C3688">
              <w:rPr>
                <w:rFonts w:ascii="Calibri" w:eastAsia="Calibri" w:hAnsi="Calibri" w:cs="Arial"/>
                <w:color w:val="17365D" w:themeColor="text2" w:themeShade="BF"/>
              </w:rPr>
              <w:t>i îndeplinește</w:t>
            </w:r>
            <w:r w:rsidRPr="00C93860">
              <w:rPr>
                <w:rFonts w:ascii="Calibri" w:eastAsia="Calibri" w:hAnsi="Calibri" w:cs="Arial"/>
                <w:color w:val="17365D" w:themeColor="text2" w:themeShade="BF"/>
              </w:rPr>
              <w:t xml:space="preserve"> condi</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iile stabilite în Ghidul Solicitantului?</w:t>
            </w:r>
          </w:p>
        </w:tc>
        <w:tc>
          <w:tcPr>
            <w:tcW w:w="1439" w:type="pct"/>
            <w:tcBorders>
              <w:top w:val="single" w:sz="4" w:space="0" w:color="000000"/>
              <w:left w:val="single" w:sz="4" w:space="0" w:color="000000"/>
              <w:bottom w:val="single" w:sz="4" w:space="0" w:color="000000"/>
              <w:right w:val="single" w:sz="4" w:space="0" w:color="000000"/>
            </w:tcBorders>
            <w:shd w:val="clear" w:color="auto" w:fill="auto"/>
          </w:tcPr>
          <w:p w14:paraId="35FF08E0" w14:textId="7C3BBE64" w:rsidR="0074204F" w:rsidRPr="00C93860" w:rsidRDefault="0074204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93860">
              <w:rPr>
                <w:rFonts w:ascii="Calibri" w:eastAsia="Calibri" w:hAnsi="Calibri" w:cs="Times New Roman"/>
                <w:color w:val="17365D" w:themeColor="text2" w:themeShade="BF"/>
              </w:rPr>
              <w:t>Solicitantul</w:t>
            </w:r>
            <w:r w:rsidRPr="00C93860">
              <w:rPr>
                <w:rFonts w:ascii="Calibri" w:eastAsia="Calibri" w:hAnsi="Calibri" w:cs="Arial"/>
                <w:color w:val="17365D" w:themeColor="text2" w:themeShade="BF"/>
              </w:rPr>
              <w:t xml:space="preserve"> trebuie să facă parte din categoriile de beneficiari eligibili men</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ionate în prezentul Ghid</w:t>
            </w:r>
            <w:r w:rsidR="00AE25C4">
              <w:rPr>
                <w:rFonts w:ascii="Calibri" w:eastAsia="Calibri" w:hAnsi="Calibri" w:cs="Arial"/>
                <w:color w:val="17365D" w:themeColor="text2" w:themeShade="BF"/>
              </w:rPr>
              <w:t>.</w:t>
            </w:r>
          </w:p>
          <w:p w14:paraId="14045371" w14:textId="44C4CF3D" w:rsidR="0074204F" w:rsidRPr="00C93860" w:rsidRDefault="0074204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93860">
              <w:rPr>
                <w:rFonts w:ascii="Calibri" w:eastAsia="Calibri" w:hAnsi="Calibri" w:cs="Times New Roman"/>
                <w:color w:val="17365D" w:themeColor="text2" w:themeShade="BF"/>
              </w:rPr>
              <w:t>Solicitantul</w:t>
            </w:r>
            <w:r w:rsidRPr="00C93860">
              <w:rPr>
                <w:rFonts w:ascii="Calibri" w:eastAsia="Calibri" w:hAnsi="Calibri" w:cs="Arial"/>
                <w:color w:val="17365D" w:themeColor="text2" w:themeShade="BF"/>
              </w:rPr>
              <w:t xml:space="preserve"> a implementat cel pu</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in 1 proiect cu finan</w:t>
            </w:r>
            <w:r w:rsidRPr="00C93860">
              <w:rPr>
                <w:rFonts w:ascii="Calibri" w:eastAsia="Calibri" w:hAnsi="Calibri" w:cs="Times New Roman"/>
                <w:color w:val="17365D" w:themeColor="text2" w:themeShade="BF"/>
              </w:rPr>
              <w:t>ț</w:t>
            </w:r>
            <w:r w:rsidR="00AE25C4">
              <w:rPr>
                <w:rFonts w:ascii="Calibri" w:eastAsia="Calibri" w:hAnsi="Calibri" w:cs="Arial"/>
                <w:color w:val="17365D" w:themeColor="text2" w:themeShade="BF"/>
              </w:rPr>
              <w:t>are nerambursabilă.</w:t>
            </w:r>
          </w:p>
          <w:p w14:paraId="0501E1BB" w14:textId="4D4F314D" w:rsidR="0074204F" w:rsidRPr="00C93860" w:rsidRDefault="002C3688" w:rsidP="00AF4F0F">
            <w:pPr>
              <w:numPr>
                <w:ilvl w:val="0"/>
                <w:numId w:val="3"/>
              </w:numPr>
              <w:suppressAutoHyphens/>
              <w:spacing w:before="120" w:after="120" w:line="240" w:lineRule="auto"/>
              <w:ind w:left="175" w:hanging="283"/>
              <w:jc w:val="both"/>
              <w:rPr>
                <w:rFonts w:ascii="Calibri" w:eastAsia="Calibri" w:hAnsi="Calibri" w:cs="Arial"/>
                <w:i/>
                <w:iCs/>
                <w:color w:val="17365D" w:themeColor="text2" w:themeShade="BF"/>
              </w:rPr>
            </w:pPr>
            <w:r>
              <w:rPr>
                <w:rFonts w:ascii="Calibri" w:eastAsia="Calibri" w:hAnsi="Calibri" w:cs="Times New Roman"/>
                <w:color w:val="17365D" w:themeColor="text2" w:themeShade="BF"/>
              </w:rPr>
              <w:t>Solicitantul</w:t>
            </w:r>
            <w:r w:rsidR="0074204F" w:rsidRPr="00C93860">
              <w:rPr>
                <w:rFonts w:ascii="Calibri" w:eastAsia="Calibri" w:hAnsi="Calibri" w:cs="Arial"/>
                <w:color w:val="17365D" w:themeColor="text2" w:themeShade="BF"/>
              </w:rPr>
              <w:t xml:space="preserve"> are capacitate financiară: valoarea finan</w:t>
            </w:r>
            <w:r w:rsidR="0074204F" w:rsidRPr="00C93860">
              <w:rPr>
                <w:rFonts w:ascii="Calibri" w:eastAsia="Calibri" w:hAnsi="Calibri" w:cs="Times New Roman"/>
                <w:color w:val="17365D" w:themeColor="text2" w:themeShade="BF"/>
              </w:rPr>
              <w:t>ț</w:t>
            </w:r>
            <w:r w:rsidR="0074204F" w:rsidRPr="00C93860">
              <w:rPr>
                <w:rFonts w:ascii="Calibri" w:eastAsia="Calibri" w:hAnsi="Calibri" w:cs="Arial"/>
                <w:color w:val="17365D" w:themeColor="text2" w:themeShade="BF"/>
              </w:rPr>
              <w:t xml:space="preserve">ării nerambursabile care poate fi accesată nu depășește valoarea maximă (conform algoritmului prezentat în </w:t>
            </w:r>
            <w:r w:rsidR="0074204F" w:rsidRPr="00C93860">
              <w:rPr>
                <w:rFonts w:ascii="Calibri" w:eastAsia="Calibri" w:hAnsi="Calibri" w:cs="Arial"/>
                <w:i/>
                <w:iCs/>
                <w:color w:val="17365D" w:themeColor="text2" w:themeShade="BF"/>
              </w:rPr>
              <w:t>Orientări privind accesarea finanțărilor  în cadrul Programului Operațional Capital Uman 2014-2020</w:t>
            </w:r>
            <w:r w:rsidR="00AE25C4">
              <w:rPr>
                <w:rFonts w:ascii="Calibri" w:eastAsia="Calibri" w:hAnsi="Calibri" w:cs="Arial"/>
                <w:iCs/>
                <w:color w:val="17365D" w:themeColor="text2" w:themeShade="BF"/>
              </w:rPr>
              <w:t>.</w:t>
            </w:r>
          </w:p>
          <w:p w14:paraId="343D87F2" w14:textId="77777777" w:rsidR="0074204F" w:rsidRPr="00C93860" w:rsidRDefault="0074204F" w:rsidP="002C3688">
            <w:pPr>
              <w:suppressAutoHyphens/>
              <w:spacing w:before="120" w:after="120" w:line="240" w:lineRule="auto"/>
              <w:ind w:left="175"/>
              <w:jc w:val="both"/>
              <w:rPr>
                <w:rFonts w:ascii="Calibri" w:eastAsia="Calibri" w:hAnsi="Calibri" w:cs="Arial"/>
                <w:color w:val="17365D" w:themeColor="text2" w:themeShade="BF"/>
              </w:rPr>
            </w:pPr>
          </w:p>
        </w:tc>
        <w:tc>
          <w:tcPr>
            <w:tcW w:w="2406" w:type="pct"/>
            <w:tcBorders>
              <w:top w:val="single" w:sz="4" w:space="0" w:color="000000"/>
              <w:left w:val="single" w:sz="4" w:space="0" w:color="000000"/>
              <w:bottom w:val="single" w:sz="4" w:space="0" w:color="000000"/>
              <w:right w:val="single" w:sz="4" w:space="0" w:color="000000"/>
            </w:tcBorders>
            <w:shd w:val="clear" w:color="auto" w:fill="auto"/>
          </w:tcPr>
          <w:p w14:paraId="37950D8E" w14:textId="42A3C31B" w:rsidR="00576F4D" w:rsidRDefault="00576F4D" w:rsidP="00AF4F0F">
            <w:pPr>
              <w:spacing w:before="120" w:after="120" w:line="240" w:lineRule="auto"/>
              <w:jc w:val="both"/>
              <w:rPr>
                <w:rFonts w:ascii="Calibri" w:eastAsia="Calibri" w:hAnsi="Calibri" w:cs="Times New Roman"/>
                <w:b/>
                <w:color w:val="17365D" w:themeColor="text2" w:themeShade="BF"/>
              </w:rPr>
            </w:pPr>
            <w:r w:rsidRPr="00666C66">
              <w:rPr>
                <w:rFonts w:ascii="Calibri" w:eastAsia="Calibri" w:hAnsi="Calibri" w:cs="Times New Roman"/>
                <w:b/>
                <w:color w:val="17365D" w:themeColor="text2" w:themeShade="BF"/>
              </w:rPr>
              <w:t>Tipuri de solicitanți</w:t>
            </w:r>
            <w:r w:rsidR="00E73572" w:rsidRPr="00666C66">
              <w:rPr>
                <w:rFonts w:ascii="Calibri" w:eastAsia="Calibri" w:hAnsi="Calibri" w:cs="Times New Roman"/>
                <w:b/>
                <w:color w:val="17365D" w:themeColor="text2" w:themeShade="BF"/>
              </w:rPr>
              <w:t>/parteneri</w:t>
            </w:r>
            <w:r w:rsidRPr="00666C66">
              <w:rPr>
                <w:rFonts w:ascii="Calibri" w:eastAsia="Calibri" w:hAnsi="Calibri" w:cs="Times New Roman"/>
                <w:b/>
                <w:color w:val="17365D" w:themeColor="text2" w:themeShade="BF"/>
              </w:rPr>
              <w:t xml:space="preserve"> eligibili</w:t>
            </w:r>
            <w:r w:rsidR="001B27D4" w:rsidRPr="00C93860">
              <w:rPr>
                <w:rFonts w:ascii="Calibri" w:eastAsia="Calibri" w:hAnsi="Calibri" w:cs="Times New Roman"/>
                <w:b/>
                <w:color w:val="17365D" w:themeColor="text2" w:themeShade="BF"/>
              </w:rPr>
              <w:t xml:space="preserve"> </w:t>
            </w:r>
          </w:p>
          <w:p w14:paraId="24EC414A" w14:textId="77777777" w:rsidR="00666C66" w:rsidRPr="00E70CF8" w:rsidRDefault="00666C66" w:rsidP="00E70CF8">
            <w:pPr>
              <w:numPr>
                <w:ilvl w:val="0"/>
                <w:numId w:val="3"/>
              </w:numPr>
              <w:suppressAutoHyphens/>
              <w:spacing w:before="120" w:after="120" w:line="240" w:lineRule="auto"/>
              <w:jc w:val="both"/>
              <w:rPr>
                <w:rFonts w:ascii="Calibri" w:eastAsia="Calibri" w:hAnsi="Calibri" w:cs="Times New Roman"/>
                <w:color w:val="17365D" w:themeColor="text2" w:themeShade="BF"/>
              </w:rPr>
            </w:pPr>
            <w:r w:rsidRPr="00E70CF8">
              <w:rPr>
                <w:rFonts w:ascii="Calibri" w:eastAsia="Calibri" w:hAnsi="Calibri" w:cs="Times New Roman"/>
                <w:color w:val="17365D" w:themeColor="text2" w:themeShade="BF"/>
              </w:rPr>
              <w:t>Solicitanții și, dacă e cazul, partenerii eligibili sunt administratorii schemei de antreprenoriat, respectiv:</w:t>
            </w:r>
          </w:p>
          <w:p w14:paraId="1C43D7B0" w14:textId="16916F74" w:rsidR="00FB6C28" w:rsidRPr="00666C66" w:rsidRDefault="00FB6C28" w:rsidP="00666C66">
            <w:pPr>
              <w:pStyle w:val="ListParagraph"/>
              <w:numPr>
                <w:ilvl w:val="0"/>
                <w:numId w:val="35"/>
              </w:numPr>
              <w:spacing w:after="0"/>
              <w:jc w:val="both"/>
              <w:rPr>
                <w:color w:val="244061" w:themeColor="accent1" w:themeShade="80"/>
                <w:szCs w:val="24"/>
                <w:lang w:eastAsia="en-GB"/>
              </w:rPr>
            </w:pPr>
            <w:r w:rsidRPr="00666C66">
              <w:rPr>
                <w:color w:val="244061" w:themeColor="accent1" w:themeShade="80"/>
                <w:szCs w:val="24"/>
                <w:lang w:eastAsia="en-GB"/>
              </w:rPr>
              <w:t>furnizori de FPC autorizaţi, publici şi privaţi;</w:t>
            </w:r>
          </w:p>
          <w:p w14:paraId="71B62CE9" w14:textId="77777777" w:rsidR="00FB6C28" w:rsidRPr="00666C66" w:rsidRDefault="00FB6C28" w:rsidP="00666C66">
            <w:pPr>
              <w:pStyle w:val="ListParagraph"/>
              <w:numPr>
                <w:ilvl w:val="0"/>
                <w:numId w:val="35"/>
              </w:numPr>
              <w:spacing w:after="0"/>
              <w:jc w:val="both"/>
              <w:rPr>
                <w:color w:val="244061" w:themeColor="accent1" w:themeShade="80"/>
                <w:szCs w:val="24"/>
                <w:lang w:eastAsia="en-GB"/>
              </w:rPr>
            </w:pPr>
            <w:r w:rsidRPr="00666C66">
              <w:rPr>
                <w:color w:val="244061" w:themeColor="accent1" w:themeShade="80"/>
                <w:szCs w:val="24"/>
                <w:lang w:eastAsia="en-GB"/>
              </w:rPr>
              <w:t>organizaţii sindicale şi patronate;</w:t>
            </w:r>
          </w:p>
          <w:p w14:paraId="74E5ECC3" w14:textId="77777777" w:rsidR="00FB6C28" w:rsidRPr="00666C66" w:rsidRDefault="00FB6C28" w:rsidP="00666C66">
            <w:pPr>
              <w:pStyle w:val="ListParagraph"/>
              <w:numPr>
                <w:ilvl w:val="0"/>
                <w:numId w:val="35"/>
              </w:numPr>
              <w:spacing w:after="0"/>
              <w:jc w:val="both"/>
              <w:rPr>
                <w:color w:val="244061" w:themeColor="accent1" w:themeShade="80"/>
                <w:szCs w:val="24"/>
                <w:lang w:eastAsia="en-GB"/>
              </w:rPr>
            </w:pPr>
            <w:r w:rsidRPr="00666C66">
              <w:rPr>
                <w:color w:val="244061" w:themeColor="accent1" w:themeShade="80"/>
                <w:szCs w:val="24"/>
                <w:lang w:eastAsia="en-GB"/>
              </w:rPr>
              <w:t>membri ai Comitetelor Sectoriale şi Comitete Sectoriale cu personalitate juridică;</w:t>
            </w:r>
          </w:p>
          <w:p w14:paraId="33B8FA4A" w14:textId="77777777" w:rsidR="00FB6C28" w:rsidRPr="00666C66" w:rsidRDefault="00FB6C28" w:rsidP="00666C66">
            <w:pPr>
              <w:pStyle w:val="ListParagraph"/>
              <w:numPr>
                <w:ilvl w:val="0"/>
                <w:numId w:val="35"/>
              </w:numPr>
              <w:spacing w:after="0"/>
              <w:jc w:val="both"/>
              <w:rPr>
                <w:color w:val="244061" w:themeColor="accent1" w:themeShade="80"/>
                <w:szCs w:val="24"/>
                <w:lang w:eastAsia="en-GB"/>
              </w:rPr>
            </w:pPr>
            <w:r w:rsidRPr="00666C66">
              <w:rPr>
                <w:color w:val="244061" w:themeColor="accent1" w:themeShade="80"/>
                <w:szCs w:val="24"/>
                <w:lang w:eastAsia="en-GB"/>
              </w:rPr>
              <w:t>autorităţi ale administraţiei publice locale (unităţi administrativ-teritoriale);</w:t>
            </w:r>
          </w:p>
          <w:p w14:paraId="5A66AFB0" w14:textId="77777777" w:rsidR="00FB6C28" w:rsidRPr="00666C66" w:rsidRDefault="00FB6C28" w:rsidP="00666C66">
            <w:pPr>
              <w:pStyle w:val="ListParagraph"/>
              <w:numPr>
                <w:ilvl w:val="0"/>
                <w:numId w:val="35"/>
              </w:numPr>
              <w:spacing w:after="0"/>
              <w:jc w:val="both"/>
              <w:rPr>
                <w:color w:val="244061" w:themeColor="accent1" w:themeShade="80"/>
                <w:szCs w:val="24"/>
                <w:lang w:eastAsia="en-GB"/>
              </w:rPr>
            </w:pPr>
            <w:r w:rsidRPr="00666C66">
              <w:rPr>
                <w:color w:val="244061" w:themeColor="accent1" w:themeShade="80"/>
                <w:szCs w:val="24"/>
                <w:lang w:eastAsia="en-GB"/>
              </w:rPr>
              <w:t>asociaţii profesionale;</w:t>
            </w:r>
          </w:p>
          <w:p w14:paraId="306EE5BB" w14:textId="77777777" w:rsidR="00FB6C28" w:rsidRPr="00666C66" w:rsidRDefault="00FB6C28" w:rsidP="00666C66">
            <w:pPr>
              <w:pStyle w:val="ListParagraph"/>
              <w:numPr>
                <w:ilvl w:val="0"/>
                <w:numId w:val="35"/>
              </w:numPr>
              <w:spacing w:after="0"/>
              <w:jc w:val="both"/>
              <w:rPr>
                <w:color w:val="244061" w:themeColor="accent1" w:themeShade="80"/>
                <w:szCs w:val="24"/>
                <w:lang w:eastAsia="en-GB"/>
              </w:rPr>
            </w:pPr>
            <w:r w:rsidRPr="00666C66">
              <w:rPr>
                <w:color w:val="244061" w:themeColor="accent1" w:themeShade="80"/>
                <w:szCs w:val="24"/>
                <w:lang w:eastAsia="en-GB"/>
              </w:rPr>
              <w:t>camere de comerţ şi industrie;</w:t>
            </w:r>
          </w:p>
          <w:p w14:paraId="296FF4E7" w14:textId="77777777" w:rsidR="00FB6C28" w:rsidRPr="00666C66" w:rsidRDefault="00FB6C28" w:rsidP="00666C66">
            <w:pPr>
              <w:pStyle w:val="ListParagraph"/>
              <w:numPr>
                <w:ilvl w:val="0"/>
                <w:numId w:val="35"/>
              </w:numPr>
              <w:spacing w:after="0"/>
              <w:jc w:val="both"/>
              <w:rPr>
                <w:color w:val="244061" w:themeColor="accent1" w:themeShade="80"/>
                <w:szCs w:val="24"/>
                <w:lang w:eastAsia="en-GB"/>
              </w:rPr>
            </w:pPr>
            <w:r w:rsidRPr="00666C66">
              <w:rPr>
                <w:color w:val="244061" w:themeColor="accent1" w:themeShade="80"/>
                <w:szCs w:val="24"/>
                <w:lang w:eastAsia="en-GB"/>
              </w:rPr>
              <w:t xml:space="preserve">ONG-uri; </w:t>
            </w:r>
          </w:p>
          <w:p w14:paraId="4712FDB6" w14:textId="77777777" w:rsidR="00FB6C28" w:rsidRPr="00666C66" w:rsidRDefault="00FB6C28" w:rsidP="00666C66">
            <w:pPr>
              <w:pStyle w:val="ListParagraph"/>
              <w:numPr>
                <w:ilvl w:val="0"/>
                <w:numId w:val="35"/>
              </w:numPr>
              <w:spacing w:after="0"/>
              <w:jc w:val="both"/>
              <w:rPr>
                <w:color w:val="244061" w:themeColor="accent1" w:themeShade="80"/>
                <w:szCs w:val="24"/>
                <w:lang w:eastAsia="en-GB"/>
              </w:rPr>
            </w:pPr>
            <w:r w:rsidRPr="00666C66">
              <w:rPr>
                <w:color w:val="244061" w:themeColor="accent1" w:themeShade="80"/>
                <w:szCs w:val="24"/>
                <w:lang w:eastAsia="en-GB"/>
              </w:rPr>
              <w:t>universități;</w:t>
            </w:r>
          </w:p>
          <w:p w14:paraId="11105C95" w14:textId="77777777" w:rsidR="00FB6C28" w:rsidRPr="00666C66" w:rsidRDefault="00FB6C28" w:rsidP="00666C66">
            <w:pPr>
              <w:pStyle w:val="ListParagraph"/>
              <w:numPr>
                <w:ilvl w:val="0"/>
                <w:numId w:val="35"/>
              </w:numPr>
              <w:spacing w:after="0"/>
              <w:jc w:val="both"/>
              <w:rPr>
                <w:color w:val="244061" w:themeColor="accent1" w:themeShade="80"/>
                <w:szCs w:val="24"/>
                <w:lang w:eastAsia="en-GB"/>
              </w:rPr>
            </w:pPr>
            <w:r w:rsidRPr="00666C66">
              <w:rPr>
                <w:color w:val="244061" w:themeColor="accent1" w:themeShade="80"/>
                <w:szCs w:val="24"/>
                <w:lang w:eastAsia="en-GB"/>
              </w:rPr>
              <w:t>Ministerul Economiei, Comerţului şi Mediului de Afaceri şi instituţii/ agenţii/ organizaţii subordonate/ coordonate de acesta;</w:t>
            </w:r>
          </w:p>
          <w:p w14:paraId="2786BFFC" w14:textId="47F96F7D" w:rsidR="001D39E3" w:rsidRPr="00666C66" w:rsidRDefault="00FB6C28" w:rsidP="00666C66">
            <w:pPr>
              <w:pStyle w:val="ListParagraph"/>
              <w:numPr>
                <w:ilvl w:val="0"/>
                <w:numId w:val="35"/>
              </w:numPr>
              <w:spacing w:after="0"/>
              <w:jc w:val="both"/>
              <w:rPr>
                <w:color w:val="244061" w:themeColor="accent1" w:themeShade="80"/>
                <w:szCs w:val="24"/>
                <w:lang w:eastAsia="en-GB"/>
              </w:rPr>
            </w:pPr>
            <w:r w:rsidRPr="00666C66">
              <w:rPr>
                <w:color w:val="244061" w:themeColor="accent1" w:themeShade="80"/>
                <w:szCs w:val="24"/>
                <w:lang w:eastAsia="en-GB"/>
              </w:rPr>
              <w:t>parteneriate între categoriile mai sus menționate.</w:t>
            </w:r>
          </w:p>
          <w:p w14:paraId="0FAA7233" w14:textId="77777777" w:rsidR="00E276C0" w:rsidRDefault="00180669" w:rsidP="00E276C0">
            <w:pPr>
              <w:numPr>
                <w:ilvl w:val="0"/>
                <w:numId w:val="3"/>
              </w:numPr>
              <w:suppressAutoHyphens/>
              <w:spacing w:before="120" w:after="120" w:line="240" w:lineRule="auto"/>
              <w:jc w:val="both"/>
              <w:rPr>
                <w:rFonts w:ascii="Calibri" w:eastAsia="Calibri" w:hAnsi="Calibri" w:cs="Times New Roman"/>
                <w:color w:val="17365D" w:themeColor="text2" w:themeShade="BF"/>
              </w:rPr>
            </w:pPr>
            <w:r w:rsidRPr="00666C66">
              <w:rPr>
                <w:rFonts w:ascii="Calibri" w:eastAsia="Calibri" w:hAnsi="Calibri" w:cs="Times New Roman"/>
                <w:color w:val="17365D" w:themeColor="text2" w:themeShade="BF"/>
              </w:rPr>
              <w:t xml:space="preserve">Selecția partenerului/ partenerilor s-a realizat cu respectarea legislației europene şi naționale. </w:t>
            </w:r>
          </w:p>
          <w:p w14:paraId="6F3329FA" w14:textId="3BF9EB04" w:rsidR="00180669" w:rsidRPr="00666C66" w:rsidRDefault="00E70CF8" w:rsidP="00FB6C28">
            <w:pPr>
              <w:numPr>
                <w:ilvl w:val="0"/>
                <w:numId w:val="3"/>
              </w:numPr>
              <w:suppressAutoHyphens/>
              <w:spacing w:before="120" w:after="120" w:line="240" w:lineRule="auto"/>
              <w:jc w:val="both"/>
              <w:rPr>
                <w:rFonts w:ascii="Calibri" w:eastAsia="Calibri" w:hAnsi="Calibri" w:cs="Times New Roman"/>
                <w:color w:val="17365D" w:themeColor="text2" w:themeShade="BF"/>
              </w:rPr>
            </w:pPr>
            <w:r>
              <w:rPr>
                <w:rFonts w:ascii="Calibri" w:eastAsia="Calibri" w:hAnsi="Calibri" w:cs="Times New Roman"/>
                <w:color w:val="17365D" w:themeColor="text2" w:themeShade="BF"/>
              </w:rPr>
              <w:t xml:space="preserve">Administratorul schemei de antreprenoriat </w:t>
            </w:r>
            <w:r w:rsidR="00180669" w:rsidRPr="00666C66">
              <w:rPr>
                <w:rFonts w:ascii="Calibri" w:eastAsia="Calibri" w:hAnsi="Calibri" w:cs="Times New Roman"/>
                <w:color w:val="17365D" w:themeColor="text2" w:themeShade="BF"/>
              </w:rPr>
              <w:t xml:space="preserve"> demonstrează capacitate</w:t>
            </w:r>
            <w:r>
              <w:rPr>
                <w:rFonts w:ascii="Calibri" w:eastAsia="Calibri" w:hAnsi="Calibri" w:cs="Times New Roman"/>
                <w:color w:val="17365D" w:themeColor="text2" w:themeShade="BF"/>
              </w:rPr>
              <w:t>a</w:t>
            </w:r>
            <w:r w:rsidR="00180669" w:rsidRPr="00666C66">
              <w:rPr>
                <w:rFonts w:ascii="Calibri" w:eastAsia="Calibri" w:hAnsi="Calibri" w:cs="Times New Roman"/>
                <w:color w:val="17365D" w:themeColor="text2" w:themeShade="BF"/>
              </w:rPr>
              <w:t xml:space="preserve"> operațională</w:t>
            </w:r>
            <w:r>
              <w:rPr>
                <w:rFonts w:ascii="Calibri" w:eastAsia="Calibri" w:hAnsi="Calibri" w:cs="Times New Roman"/>
                <w:color w:val="17365D" w:themeColor="text2" w:themeShade="BF"/>
              </w:rPr>
              <w:t xml:space="preserve"> necesară</w:t>
            </w:r>
            <w:r w:rsidR="00180669" w:rsidRPr="00666C66">
              <w:rPr>
                <w:rFonts w:ascii="Calibri" w:eastAsia="Calibri" w:hAnsi="Calibri" w:cs="Times New Roman"/>
                <w:color w:val="17365D" w:themeColor="text2" w:themeShade="BF"/>
              </w:rPr>
              <w:t>, prin existența resurselor, în structura şi volumul necesare.</w:t>
            </w:r>
          </w:p>
          <w:p w14:paraId="6868599D" w14:textId="21043A00" w:rsidR="008912EE" w:rsidRPr="009562BE" w:rsidRDefault="008D0142" w:rsidP="009562BE">
            <w:pPr>
              <w:numPr>
                <w:ilvl w:val="0"/>
                <w:numId w:val="3"/>
              </w:numPr>
              <w:suppressAutoHyphens/>
              <w:spacing w:before="120" w:after="120" w:line="240" w:lineRule="auto"/>
              <w:jc w:val="both"/>
              <w:rPr>
                <w:rFonts w:ascii="Calibri" w:eastAsia="Calibri" w:hAnsi="Calibri" w:cs="Times New Roman"/>
                <w:color w:val="17365D" w:themeColor="text2" w:themeShade="BF"/>
              </w:rPr>
            </w:pPr>
            <w:r w:rsidRPr="00EE288D">
              <w:rPr>
                <w:rFonts w:ascii="Calibri" w:eastAsia="Calibri" w:hAnsi="Calibri" w:cs="Times New Roman"/>
                <w:color w:val="17365D" w:themeColor="text2" w:themeShade="BF"/>
              </w:rPr>
              <w:t>Structura partenerială</w:t>
            </w:r>
            <w:r w:rsidR="00180669" w:rsidRPr="00EE288D">
              <w:rPr>
                <w:rFonts w:ascii="Calibri" w:eastAsia="Calibri" w:hAnsi="Calibri" w:cs="Times New Roman"/>
                <w:color w:val="17365D" w:themeColor="text2" w:themeShade="BF"/>
              </w:rPr>
              <w:t xml:space="preserve"> demonstrează capacitate</w:t>
            </w:r>
            <w:r w:rsidRPr="00EE288D">
              <w:rPr>
                <w:rFonts w:ascii="Calibri" w:eastAsia="Calibri" w:hAnsi="Calibri" w:cs="Times New Roman"/>
                <w:color w:val="17365D" w:themeColor="text2" w:themeShade="BF"/>
              </w:rPr>
              <w:t>a</w:t>
            </w:r>
            <w:r w:rsidR="00180669" w:rsidRPr="00EE288D">
              <w:rPr>
                <w:rFonts w:ascii="Calibri" w:eastAsia="Calibri" w:hAnsi="Calibri" w:cs="Times New Roman"/>
                <w:color w:val="17365D" w:themeColor="text2" w:themeShade="BF"/>
              </w:rPr>
              <w:t xml:space="preserve"> financiară</w:t>
            </w:r>
            <w:r w:rsidRPr="00EE288D">
              <w:rPr>
                <w:rFonts w:ascii="Calibri" w:eastAsia="Calibri" w:hAnsi="Calibri" w:cs="Times New Roman"/>
                <w:color w:val="17365D" w:themeColor="text2" w:themeShade="BF"/>
              </w:rPr>
              <w:t xml:space="preserve"> necesară</w:t>
            </w:r>
            <w:r w:rsidR="00180669" w:rsidRPr="00EE288D">
              <w:rPr>
                <w:rFonts w:ascii="Calibri" w:eastAsia="Calibri" w:hAnsi="Calibri" w:cs="Times New Roman"/>
                <w:color w:val="17365D" w:themeColor="text2" w:themeShade="BF"/>
              </w:rPr>
              <w:t>: dispune de resursele financiare necesare, din surse proprii sau atrase</w:t>
            </w:r>
            <w:r w:rsidR="00AE25C4" w:rsidRPr="00E276C0">
              <w:rPr>
                <w:color w:val="244061" w:themeColor="accent1" w:themeShade="80"/>
                <w:szCs w:val="24"/>
              </w:rPr>
              <w:t xml:space="preserve"> </w:t>
            </w:r>
            <w:r w:rsidR="00AE25C4" w:rsidRPr="00E276C0">
              <w:rPr>
                <w:color w:val="244061" w:themeColor="accent1" w:themeShade="80"/>
                <w:szCs w:val="24"/>
              </w:rPr>
              <w:lastRenderedPageBreak/>
              <w:t>stipulate în documentul „Orientări privind accesarea finanțărilor în cadrul Programului Operațional Capital Uman 2014-2020”</w:t>
            </w:r>
            <w:r w:rsidR="00AE25C4">
              <w:rPr>
                <w:color w:val="244061" w:themeColor="accent1" w:themeShade="80"/>
                <w:szCs w:val="24"/>
              </w:rPr>
              <w:t xml:space="preserve"> sunt îndeplinite</w:t>
            </w:r>
            <w:r w:rsidR="00180669" w:rsidRPr="00EE288D">
              <w:rPr>
                <w:rFonts w:ascii="Calibri" w:eastAsia="Calibri" w:hAnsi="Calibri" w:cs="Times New Roman"/>
                <w:color w:val="17365D" w:themeColor="text2" w:themeShade="BF"/>
              </w:rPr>
              <w:t>.</w:t>
            </w:r>
          </w:p>
        </w:tc>
      </w:tr>
      <w:tr w:rsidR="00F10AE9" w:rsidRPr="00C93860" w14:paraId="4B0C9151" w14:textId="77777777" w:rsidTr="008E6563">
        <w:trPr>
          <w:trHeight w:val="1036"/>
        </w:trPr>
        <w:tc>
          <w:tcPr>
            <w:tcW w:w="31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8D20F1" w14:textId="777FF957" w:rsidR="0074204F" w:rsidRPr="00C93860"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lastRenderedPageBreak/>
              <w:t>A2</w:t>
            </w:r>
          </w:p>
        </w:tc>
        <w:tc>
          <w:tcPr>
            <w:tcW w:w="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35A71F" w14:textId="77777777" w:rsidR="0074204F" w:rsidRPr="00C93860"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Solicitantul</w:t>
            </w:r>
            <w:r w:rsidR="00EA79CF">
              <w:rPr>
                <w:rFonts w:ascii="Calibri" w:eastAsia="Calibri" w:hAnsi="Calibri" w:cs="Arial"/>
                <w:color w:val="17365D" w:themeColor="text2" w:themeShade="BF"/>
              </w:rPr>
              <w:t xml:space="preserve"> </w:t>
            </w:r>
            <w:r w:rsidRPr="00C93860">
              <w:rPr>
                <w:rFonts w:ascii="Calibri" w:eastAsia="Calibri" w:hAnsi="Calibri" w:cs="Arial"/>
                <w:color w:val="17365D" w:themeColor="text2" w:themeShade="BF"/>
              </w:rPr>
              <w:t>trebuie să îndeplinească condițiile specifice de</w:t>
            </w:r>
            <w:r w:rsidR="009B694A" w:rsidRPr="00C93860">
              <w:rPr>
                <w:rFonts w:ascii="Calibri" w:eastAsia="Calibri" w:hAnsi="Calibri" w:cs="Arial"/>
                <w:color w:val="17365D" w:themeColor="text2" w:themeShade="BF"/>
              </w:rPr>
              <w:t xml:space="preserve"> eligibilitate aferente prezentului</w:t>
            </w:r>
            <w:r w:rsidRPr="00C93860">
              <w:rPr>
                <w:rFonts w:ascii="Calibri" w:eastAsia="Calibri" w:hAnsi="Calibri" w:cs="Arial"/>
                <w:color w:val="17365D" w:themeColor="text2" w:themeShade="BF"/>
              </w:rPr>
              <w:t xml:space="preserve"> </w:t>
            </w:r>
            <w:r w:rsidR="009B694A" w:rsidRPr="00C93860">
              <w:rPr>
                <w:rFonts w:ascii="Calibri" w:eastAsia="Calibri" w:hAnsi="Calibri" w:cs="Arial"/>
                <w:color w:val="17365D" w:themeColor="text2" w:themeShade="BF"/>
              </w:rPr>
              <w:t>apel de proiecte</w:t>
            </w:r>
          </w:p>
          <w:p w14:paraId="4A594DD7" w14:textId="77777777" w:rsidR="0074204F" w:rsidRPr="00C93860"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p>
        </w:tc>
        <w:tc>
          <w:tcPr>
            <w:tcW w:w="143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0C1B6D" w14:textId="77777777" w:rsidR="0074204F" w:rsidRPr="00C93860" w:rsidRDefault="0074204F" w:rsidP="00AF4F0F">
            <w:pPr>
              <w:spacing w:before="120" w:after="120" w:line="240" w:lineRule="auto"/>
              <w:ind w:left="360"/>
              <w:jc w:val="both"/>
              <w:rPr>
                <w:rFonts w:ascii="Calibri" w:eastAsia="Calibri" w:hAnsi="Calibri" w:cs="Arial"/>
                <w:color w:val="17365D" w:themeColor="text2" w:themeShade="BF"/>
              </w:rPr>
            </w:pPr>
          </w:p>
        </w:tc>
        <w:tc>
          <w:tcPr>
            <w:tcW w:w="2406" w:type="pct"/>
            <w:tcBorders>
              <w:top w:val="single" w:sz="4" w:space="0" w:color="000000"/>
              <w:left w:val="single" w:sz="4" w:space="0" w:color="000000"/>
              <w:bottom w:val="single" w:sz="4" w:space="0" w:color="000000"/>
              <w:right w:val="single" w:sz="4" w:space="0" w:color="000000"/>
            </w:tcBorders>
            <w:shd w:val="clear" w:color="auto" w:fill="auto"/>
          </w:tcPr>
          <w:p w14:paraId="065F5645" w14:textId="77777777" w:rsidR="003E1258" w:rsidRPr="00E276C0" w:rsidRDefault="003E1258" w:rsidP="003E1258">
            <w:pPr>
              <w:numPr>
                <w:ilvl w:val="0"/>
                <w:numId w:val="3"/>
              </w:numPr>
              <w:suppressAutoHyphens/>
              <w:spacing w:before="120" w:after="120" w:line="240" w:lineRule="auto"/>
              <w:jc w:val="both"/>
              <w:rPr>
                <w:rFonts w:ascii="Calibri" w:eastAsia="Calibri" w:hAnsi="Calibri" w:cs="Times New Roman"/>
                <w:color w:val="17365D" w:themeColor="text2" w:themeShade="BF"/>
              </w:rPr>
            </w:pPr>
            <w:r w:rsidRPr="00E276C0">
              <w:rPr>
                <w:color w:val="244061" w:themeColor="accent1" w:themeShade="80"/>
                <w:szCs w:val="24"/>
              </w:rPr>
              <w:t>Condițiile privind capacitatea tehnică</w:t>
            </w:r>
            <w:r>
              <w:rPr>
                <w:color w:val="244061" w:themeColor="accent1" w:themeShade="80"/>
                <w:szCs w:val="24"/>
              </w:rPr>
              <w:t xml:space="preserve"> sunt îndeplinite</w:t>
            </w:r>
            <w:r w:rsidRPr="00E276C0">
              <w:rPr>
                <w:color w:val="244061" w:themeColor="accent1" w:themeShade="80"/>
                <w:szCs w:val="24"/>
              </w:rPr>
              <w:t>:</w:t>
            </w:r>
          </w:p>
          <w:p w14:paraId="127D4ACB" w14:textId="49FB4F0F" w:rsidR="003E1258" w:rsidRPr="003415B2" w:rsidRDefault="003E1258" w:rsidP="003E1258">
            <w:pPr>
              <w:pStyle w:val="ListParagraph"/>
              <w:numPr>
                <w:ilvl w:val="0"/>
                <w:numId w:val="30"/>
              </w:numPr>
              <w:spacing w:after="0"/>
              <w:jc w:val="both"/>
              <w:rPr>
                <w:color w:val="244061" w:themeColor="accent1" w:themeShade="80"/>
                <w:szCs w:val="24"/>
              </w:rPr>
            </w:pPr>
            <w:r w:rsidRPr="003415B2">
              <w:rPr>
                <w:color w:val="244061" w:themeColor="accent1" w:themeShade="80"/>
                <w:szCs w:val="24"/>
              </w:rPr>
              <w:t>A</w:t>
            </w:r>
            <w:r>
              <w:rPr>
                <w:color w:val="244061" w:themeColor="accent1" w:themeShade="80"/>
                <w:szCs w:val="24"/>
              </w:rPr>
              <w:t>dministratorul schemei de antreprenoriat a</w:t>
            </w:r>
            <w:r w:rsidRPr="003415B2">
              <w:rPr>
                <w:color w:val="244061" w:themeColor="accent1" w:themeShade="80"/>
                <w:szCs w:val="24"/>
              </w:rPr>
              <w:t xml:space="preserve">re capacitatea, conform </w:t>
            </w:r>
            <w:r>
              <w:rPr>
                <w:color w:val="244061" w:themeColor="accent1" w:themeShade="80"/>
                <w:szCs w:val="24"/>
              </w:rPr>
              <w:t>ac</w:t>
            </w:r>
            <w:r w:rsidRPr="003415B2">
              <w:rPr>
                <w:color w:val="244061" w:themeColor="accent1" w:themeShade="80"/>
                <w:szCs w:val="24"/>
              </w:rPr>
              <w:t xml:space="preserve">telor de înființare și funcționare, să desfășoare acțiuni </w:t>
            </w:r>
            <w:r w:rsidR="00A21C9A" w:rsidRPr="00A21C9A">
              <w:rPr>
                <w:color w:val="244061" w:themeColor="accent1" w:themeShade="80"/>
                <w:szCs w:val="24"/>
              </w:rPr>
              <w:t xml:space="preserve">de promovare si </w:t>
            </w:r>
            <w:proofErr w:type="spellStart"/>
            <w:r w:rsidR="00A21C9A" w:rsidRPr="00A21C9A">
              <w:rPr>
                <w:color w:val="244061" w:themeColor="accent1" w:themeShade="80"/>
                <w:szCs w:val="24"/>
              </w:rPr>
              <w:t>sustinere</w:t>
            </w:r>
            <w:proofErr w:type="spellEnd"/>
            <w:r w:rsidR="00A21C9A" w:rsidRPr="00A21C9A">
              <w:rPr>
                <w:color w:val="244061" w:themeColor="accent1" w:themeShade="80"/>
                <w:szCs w:val="24"/>
              </w:rPr>
              <w:t xml:space="preserve"> a drepturilor romanilor din Diaspora prin intermediul unor </w:t>
            </w:r>
            <w:proofErr w:type="spellStart"/>
            <w:r w:rsidR="00A21C9A" w:rsidRPr="00A21C9A">
              <w:rPr>
                <w:color w:val="244061" w:themeColor="accent1" w:themeShade="80"/>
                <w:szCs w:val="24"/>
              </w:rPr>
              <w:t>activitati</w:t>
            </w:r>
            <w:proofErr w:type="spellEnd"/>
            <w:r w:rsidR="00A21C9A" w:rsidRPr="00A21C9A">
              <w:rPr>
                <w:color w:val="244061" w:themeColor="accent1" w:themeShade="80"/>
                <w:szCs w:val="24"/>
              </w:rPr>
              <w:t xml:space="preserve"> derulate in alte state și în România, activități de facilitare privind crearea de rețele profesionale ale românilor din Diaspora și/sau activități de promovare a </w:t>
            </w:r>
            <w:proofErr w:type="spellStart"/>
            <w:r w:rsidR="00A21C9A" w:rsidRPr="00A21C9A">
              <w:rPr>
                <w:color w:val="244061" w:themeColor="accent1" w:themeShade="80"/>
                <w:szCs w:val="24"/>
              </w:rPr>
              <w:t>concectării</w:t>
            </w:r>
            <w:proofErr w:type="spellEnd"/>
            <w:r w:rsidR="00A21C9A" w:rsidRPr="00A21C9A">
              <w:rPr>
                <w:color w:val="244061" w:themeColor="accent1" w:themeShade="80"/>
                <w:szCs w:val="24"/>
              </w:rPr>
              <w:t xml:space="preserve"> cu România și de prietenie cu țara gazdă pe domenii specifice de colaborare, activități de formare antreprenorială sau consiliere privind implementarea unor planuri de afaceri specifice IMM</w:t>
            </w:r>
            <w:r w:rsidRPr="003415B2">
              <w:rPr>
                <w:color w:val="244061" w:themeColor="accent1" w:themeShade="80"/>
                <w:szCs w:val="24"/>
              </w:rPr>
              <w:t>.</w:t>
            </w:r>
          </w:p>
          <w:p w14:paraId="6BAB0A49" w14:textId="29D46F40" w:rsidR="003E1258" w:rsidRPr="00A21C9A" w:rsidRDefault="003E1258" w:rsidP="003E1258">
            <w:pPr>
              <w:pStyle w:val="ListParagraph"/>
              <w:numPr>
                <w:ilvl w:val="0"/>
                <w:numId w:val="30"/>
              </w:numPr>
              <w:spacing w:after="0"/>
              <w:jc w:val="both"/>
              <w:rPr>
                <w:color w:val="244061" w:themeColor="accent1" w:themeShade="80"/>
                <w:szCs w:val="24"/>
              </w:rPr>
            </w:pPr>
            <w:r w:rsidRPr="00A21C9A">
              <w:rPr>
                <w:color w:val="244061" w:themeColor="accent1" w:themeShade="80"/>
                <w:szCs w:val="24"/>
              </w:rPr>
              <w:t xml:space="preserve">Administratorul schemei de antreprenoriat demonstrează desfășurarea, în perioada cuprinsă între 1.01.2012 şi data lansării acestui apel, de </w:t>
            </w:r>
            <w:r w:rsidR="00A21C9A" w:rsidRPr="00A21C9A">
              <w:rPr>
                <w:color w:val="244061" w:themeColor="accent1" w:themeShade="80"/>
                <w:szCs w:val="24"/>
              </w:rPr>
              <w:t xml:space="preserve">activități de promovare si </w:t>
            </w:r>
            <w:proofErr w:type="spellStart"/>
            <w:r w:rsidR="00A21C9A" w:rsidRPr="00A21C9A">
              <w:rPr>
                <w:color w:val="244061" w:themeColor="accent1" w:themeShade="80"/>
                <w:szCs w:val="24"/>
              </w:rPr>
              <w:t>sustinere</w:t>
            </w:r>
            <w:proofErr w:type="spellEnd"/>
            <w:r w:rsidR="00A21C9A" w:rsidRPr="00A21C9A">
              <w:rPr>
                <w:color w:val="244061" w:themeColor="accent1" w:themeShade="80"/>
                <w:szCs w:val="24"/>
              </w:rPr>
              <w:t xml:space="preserve"> a drepturilor romanilor din Diaspora prin intermediul unor </w:t>
            </w:r>
            <w:proofErr w:type="spellStart"/>
            <w:r w:rsidR="00A21C9A" w:rsidRPr="00A21C9A">
              <w:rPr>
                <w:color w:val="244061" w:themeColor="accent1" w:themeShade="80"/>
                <w:szCs w:val="24"/>
              </w:rPr>
              <w:t>activitati</w:t>
            </w:r>
            <w:proofErr w:type="spellEnd"/>
            <w:r w:rsidR="00A21C9A" w:rsidRPr="00A21C9A">
              <w:rPr>
                <w:color w:val="244061" w:themeColor="accent1" w:themeShade="80"/>
                <w:szCs w:val="24"/>
              </w:rPr>
              <w:t xml:space="preserve"> derulate in alte state și în România, activități de facilitare privind crearea de rețele profesionale ale românilor din Diaspora și/sau activități de promovare a </w:t>
            </w:r>
            <w:proofErr w:type="spellStart"/>
            <w:r w:rsidR="00A21C9A" w:rsidRPr="00A21C9A">
              <w:rPr>
                <w:color w:val="244061" w:themeColor="accent1" w:themeShade="80"/>
                <w:szCs w:val="24"/>
              </w:rPr>
              <w:t>concectării</w:t>
            </w:r>
            <w:proofErr w:type="spellEnd"/>
            <w:r w:rsidR="00A21C9A" w:rsidRPr="00A21C9A">
              <w:rPr>
                <w:color w:val="244061" w:themeColor="accent1" w:themeShade="80"/>
                <w:szCs w:val="24"/>
              </w:rPr>
              <w:t xml:space="preserve"> cu România și de prietenie cu țara gazdă pe domenii specifice de colaborare, activități de formare antreprenorială sau consiliere privind implementarea unor planuri de afaceri specifice IMM</w:t>
            </w:r>
            <w:r w:rsidRPr="00A21C9A">
              <w:rPr>
                <w:color w:val="244061" w:themeColor="accent1" w:themeShade="80"/>
                <w:szCs w:val="24"/>
              </w:rPr>
              <w:t xml:space="preserve">. </w:t>
            </w:r>
          </w:p>
          <w:p w14:paraId="4D016F03" w14:textId="42DA5C27" w:rsidR="00EE1DCE" w:rsidRPr="00D35E7C" w:rsidRDefault="003E1258" w:rsidP="00D35E7C">
            <w:pPr>
              <w:pStyle w:val="ListParagraph"/>
              <w:numPr>
                <w:ilvl w:val="0"/>
                <w:numId w:val="3"/>
              </w:numPr>
              <w:suppressAutoHyphens/>
              <w:spacing w:before="120" w:after="120" w:line="240" w:lineRule="auto"/>
              <w:jc w:val="both"/>
              <w:rPr>
                <w:rFonts w:ascii="Calibri" w:eastAsia="Calibri" w:hAnsi="Calibri"/>
                <w:color w:val="17365D" w:themeColor="text2" w:themeShade="BF"/>
              </w:rPr>
            </w:pPr>
            <w:r w:rsidRPr="008D0142">
              <w:rPr>
                <w:color w:val="244061" w:themeColor="accent1" w:themeShade="80"/>
                <w:szCs w:val="24"/>
              </w:rPr>
              <w:t xml:space="preserve">În cazul în care această condiție este demonstrată printr-un proiect/ contract de prestări de servicii, activitățile specifice au fost inițiate și finalizate în perioada menționată. </w:t>
            </w:r>
            <w:r w:rsidR="00EA79CF" w:rsidRPr="00CA313F">
              <w:t xml:space="preserve"> </w:t>
            </w:r>
          </w:p>
        </w:tc>
      </w:tr>
      <w:tr w:rsidR="00F10AE9" w:rsidRPr="00C93860" w14:paraId="0DC02C11" w14:textId="77777777" w:rsidTr="005754B4">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C2FB85A" w14:textId="77777777" w:rsidR="0074204F" w:rsidRPr="00C93860" w:rsidRDefault="0074204F" w:rsidP="00AF4F0F">
            <w:pPr>
              <w:widowControl w:val="0"/>
              <w:tabs>
                <w:tab w:val="left" w:pos="802"/>
                <w:tab w:val="left" w:pos="6525"/>
              </w:tabs>
              <w:spacing w:before="120" w:after="120" w:line="240" w:lineRule="auto"/>
              <w:jc w:val="both"/>
              <w:rPr>
                <w:rFonts w:ascii="Calibri" w:eastAsia="Calibri" w:hAnsi="Calibri" w:cs="Arial"/>
                <w:b/>
                <w:i/>
                <w:color w:val="17365D" w:themeColor="text2" w:themeShade="BF"/>
              </w:rPr>
            </w:pPr>
            <w:r w:rsidRPr="00C93860">
              <w:rPr>
                <w:rFonts w:ascii="Calibri" w:eastAsia="Calibri" w:hAnsi="Calibri" w:cs="Arial"/>
                <w:b/>
                <w:i/>
                <w:color w:val="17365D" w:themeColor="text2" w:themeShade="BF"/>
              </w:rPr>
              <w:lastRenderedPageBreak/>
              <w:t xml:space="preserve">B. Eligibilitatea proiectului </w:t>
            </w:r>
          </w:p>
        </w:tc>
      </w:tr>
      <w:tr w:rsidR="00F10AE9" w:rsidRPr="00C93860" w14:paraId="4F6305EC" w14:textId="77777777" w:rsidTr="008E6563">
        <w:tc>
          <w:tcPr>
            <w:tcW w:w="31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6733B6" w14:textId="77777777" w:rsidR="0074204F" w:rsidRPr="00C93860"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B1</w:t>
            </w:r>
          </w:p>
        </w:tc>
        <w:tc>
          <w:tcPr>
            <w:tcW w:w="840" w:type="pct"/>
            <w:tcBorders>
              <w:top w:val="single" w:sz="4" w:space="0" w:color="000000"/>
              <w:left w:val="single" w:sz="4" w:space="0" w:color="000000"/>
              <w:bottom w:val="single" w:sz="4" w:space="0" w:color="000000"/>
              <w:right w:val="single" w:sz="4" w:space="0" w:color="000000"/>
            </w:tcBorders>
            <w:shd w:val="clear" w:color="auto" w:fill="auto"/>
          </w:tcPr>
          <w:p w14:paraId="3237950D" w14:textId="77777777" w:rsidR="0074204F" w:rsidRPr="00C93860" w:rsidRDefault="0074204F" w:rsidP="00AF4F0F">
            <w:pPr>
              <w:spacing w:before="120" w:after="120" w:line="240" w:lineRule="auto"/>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Proiectul propus spre finan</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are (activită</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 xml:space="preserve">ile proiectului, cu aceleaşi rezultate, pentru aceiaşi membri ai grupului </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intă) a mai beneficiat de sprijin financiar din fonduri nerambursabile (dublă finan</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are)?</w:t>
            </w:r>
            <w:r w:rsidRPr="00C93860">
              <w:rPr>
                <w:rStyle w:val="FootnoteReference"/>
                <w:rFonts w:ascii="Calibri" w:eastAsia="Calibri" w:hAnsi="Calibri" w:cs="Arial"/>
                <w:color w:val="17365D" w:themeColor="text2" w:themeShade="BF"/>
              </w:rPr>
              <w:footnoteReference w:id="1"/>
            </w:r>
          </w:p>
        </w:tc>
        <w:tc>
          <w:tcPr>
            <w:tcW w:w="1439" w:type="pct"/>
            <w:tcBorders>
              <w:top w:val="single" w:sz="4" w:space="0" w:color="000000"/>
              <w:left w:val="single" w:sz="4" w:space="0" w:color="000000"/>
              <w:bottom w:val="single" w:sz="4" w:space="0" w:color="000000"/>
              <w:right w:val="single" w:sz="4" w:space="0" w:color="000000"/>
            </w:tcBorders>
            <w:shd w:val="clear" w:color="auto" w:fill="auto"/>
          </w:tcPr>
          <w:p w14:paraId="195DD596" w14:textId="77777777" w:rsidR="0074204F" w:rsidRPr="00C93860" w:rsidRDefault="0074204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Se verifică dacă solicitantul a bifat NU în cererea de finan</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 xml:space="preserve">are. </w:t>
            </w:r>
          </w:p>
        </w:tc>
        <w:tc>
          <w:tcPr>
            <w:tcW w:w="2406" w:type="pct"/>
            <w:tcBorders>
              <w:top w:val="single" w:sz="4" w:space="0" w:color="000000"/>
              <w:left w:val="single" w:sz="4" w:space="0" w:color="000000"/>
              <w:bottom w:val="single" w:sz="4" w:space="0" w:color="000000"/>
              <w:right w:val="single" w:sz="4" w:space="0" w:color="000000"/>
            </w:tcBorders>
            <w:shd w:val="clear" w:color="auto" w:fill="auto"/>
          </w:tcPr>
          <w:p w14:paraId="3FD7A85E" w14:textId="4186BD8D" w:rsidR="0074204F" w:rsidRPr="00C93860" w:rsidRDefault="002257DA" w:rsidP="002257DA">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Proiectul propus spre finan</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are (activită</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 xml:space="preserve">ile proiectului, cu aceleaşi rezultate, pentru aceiaşi membri ai grupului </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 xml:space="preserve">intă) </w:t>
            </w:r>
            <w:r>
              <w:rPr>
                <w:rFonts w:ascii="Calibri" w:eastAsia="Calibri" w:hAnsi="Calibri" w:cs="Arial"/>
                <w:color w:val="17365D" w:themeColor="text2" w:themeShade="BF"/>
              </w:rPr>
              <w:t xml:space="preserve">nu </w:t>
            </w:r>
            <w:r w:rsidRPr="00C93860">
              <w:rPr>
                <w:rFonts w:ascii="Calibri" w:eastAsia="Calibri" w:hAnsi="Calibri" w:cs="Arial"/>
                <w:color w:val="17365D" w:themeColor="text2" w:themeShade="BF"/>
              </w:rPr>
              <w:t>a mai beneficiat de sprijin financiar din fonduri nerambursabile (dublă finan</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are)</w:t>
            </w:r>
            <w:r>
              <w:rPr>
                <w:rFonts w:ascii="Calibri" w:eastAsia="Calibri" w:hAnsi="Calibri" w:cs="Arial"/>
                <w:color w:val="17365D" w:themeColor="text2" w:themeShade="BF"/>
              </w:rPr>
              <w:t>.</w:t>
            </w:r>
          </w:p>
        </w:tc>
      </w:tr>
      <w:tr w:rsidR="00C93860" w:rsidRPr="00C93860" w14:paraId="74793BEE" w14:textId="77777777" w:rsidTr="008E6563">
        <w:tc>
          <w:tcPr>
            <w:tcW w:w="31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E71E88" w14:textId="77777777" w:rsidR="00244C10" w:rsidRPr="00C93860" w:rsidRDefault="00244C10"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B2</w:t>
            </w:r>
          </w:p>
        </w:tc>
        <w:tc>
          <w:tcPr>
            <w:tcW w:w="840" w:type="pct"/>
            <w:tcBorders>
              <w:top w:val="single" w:sz="4" w:space="0" w:color="000000"/>
              <w:left w:val="single" w:sz="4" w:space="0" w:color="000000"/>
              <w:bottom w:val="single" w:sz="4" w:space="0" w:color="000000"/>
              <w:right w:val="single" w:sz="4" w:space="0" w:color="000000"/>
            </w:tcBorders>
            <w:shd w:val="clear" w:color="auto" w:fill="auto"/>
          </w:tcPr>
          <w:p w14:paraId="518AFB2E" w14:textId="4BEF9953" w:rsidR="00244C10" w:rsidRPr="00C93860" w:rsidRDefault="00244C10" w:rsidP="00F55446">
            <w:pPr>
              <w:autoSpaceDE w:val="0"/>
              <w:autoSpaceDN w:val="0"/>
              <w:adjustRightInd w:val="0"/>
              <w:spacing w:after="0" w:line="240" w:lineRule="auto"/>
              <w:jc w:val="both"/>
              <w:rPr>
                <w:rFonts w:ascii="Calibri" w:hAnsi="Calibri" w:cs="Calibri"/>
                <w:color w:val="17365D" w:themeColor="text2" w:themeShade="BF"/>
              </w:rPr>
            </w:pPr>
            <w:r w:rsidRPr="00C93860">
              <w:rPr>
                <w:rFonts w:ascii="Calibri" w:hAnsi="Calibri" w:cs="Calibri"/>
                <w:color w:val="17365D" w:themeColor="text2" w:themeShade="BF"/>
              </w:rPr>
              <w:t>Proiectul propus spre finanțare este</w:t>
            </w:r>
            <w:r w:rsidR="008B0F53" w:rsidRPr="00C93860">
              <w:rPr>
                <w:rFonts w:ascii="Calibri" w:hAnsi="Calibri" w:cs="Calibri"/>
                <w:color w:val="17365D" w:themeColor="text2" w:themeShade="BF"/>
              </w:rPr>
              <w:t xml:space="preserve"> </w:t>
            </w:r>
            <w:r w:rsidRPr="00C93860">
              <w:rPr>
                <w:rFonts w:ascii="Calibri" w:hAnsi="Calibri" w:cs="Calibri"/>
                <w:color w:val="17365D" w:themeColor="text2" w:themeShade="BF"/>
              </w:rPr>
              <w:t>încheiat în mod fizic sau implementat</w:t>
            </w:r>
            <w:r w:rsidR="008B0F53" w:rsidRPr="00C93860">
              <w:rPr>
                <w:rFonts w:ascii="Calibri" w:hAnsi="Calibri" w:cs="Calibri"/>
                <w:color w:val="17365D" w:themeColor="text2" w:themeShade="BF"/>
              </w:rPr>
              <w:t xml:space="preserve"> </w:t>
            </w:r>
            <w:r w:rsidRPr="00C93860">
              <w:rPr>
                <w:rFonts w:ascii="Calibri" w:hAnsi="Calibri" w:cs="Calibri"/>
                <w:color w:val="17365D" w:themeColor="text2" w:themeShade="BF"/>
              </w:rPr>
              <w:t>integral înainte de depunerea cererii de</w:t>
            </w:r>
            <w:r w:rsidR="008B0F53" w:rsidRPr="00C93860">
              <w:rPr>
                <w:rFonts w:ascii="Calibri" w:hAnsi="Calibri" w:cs="Calibri"/>
                <w:color w:val="17365D" w:themeColor="text2" w:themeShade="BF"/>
              </w:rPr>
              <w:t xml:space="preserve"> </w:t>
            </w:r>
            <w:r w:rsidRPr="00C93860">
              <w:rPr>
                <w:rFonts w:ascii="Calibri" w:hAnsi="Calibri" w:cs="Calibri"/>
                <w:color w:val="17365D" w:themeColor="text2" w:themeShade="BF"/>
              </w:rPr>
              <w:t>finanțare la autoritatea de management,</w:t>
            </w:r>
            <w:r w:rsidR="008B0F53" w:rsidRPr="00C93860">
              <w:rPr>
                <w:rFonts w:ascii="Calibri" w:hAnsi="Calibri" w:cs="Calibri"/>
                <w:color w:val="17365D" w:themeColor="text2" w:themeShade="BF"/>
              </w:rPr>
              <w:t xml:space="preserve"> </w:t>
            </w:r>
            <w:r w:rsidRPr="00C93860">
              <w:rPr>
                <w:rFonts w:ascii="Calibri" w:hAnsi="Calibri" w:cs="Calibri"/>
                <w:color w:val="17365D" w:themeColor="text2" w:themeShade="BF"/>
              </w:rPr>
              <w:t>indiferent dacă toate plățile aferente au fost</w:t>
            </w:r>
          </w:p>
          <w:p w14:paraId="48E409E2" w14:textId="41D9F53F" w:rsidR="00244C10" w:rsidRPr="00C93860" w:rsidRDefault="00244C10" w:rsidP="00E73379">
            <w:pPr>
              <w:autoSpaceDE w:val="0"/>
              <w:autoSpaceDN w:val="0"/>
              <w:adjustRightInd w:val="0"/>
              <w:spacing w:after="0" w:line="240" w:lineRule="auto"/>
              <w:jc w:val="both"/>
              <w:rPr>
                <w:rFonts w:ascii="Calibri" w:eastAsia="Calibri" w:hAnsi="Calibri" w:cs="Arial"/>
                <w:color w:val="17365D" w:themeColor="text2" w:themeShade="BF"/>
              </w:rPr>
            </w:pPr>
            <w:r w:rsidRPr="00C93860">
              <w:rPr>
                <w:rFonts w:ascii="Calibri" w:hAnsi="Calibri" w:cs="Calibri"/>
                <w:color w:val="17365D" w:themeColor="text2" w:themeShade="BF"/>
              </w:rPr>
              <w:t>efectuate de către beneficiar (art. 65, alin</w:t>
            </w:r>
            <w:r w:rsidR="00E73379">
              <w:rPr>
                <w:rFonts w:ascii="Calibri" w:hAnsi="Calibri" w:cs="Calibri"/>
                <w:color w:val="17365D" w:themeColor="text2" w:themeShade="BF"/>
              </w:rPr>
              <w:t>.</w:t>
            </w:r>
            <w:r w:rsidRPr="00C93860">
              <w:rPr>
                <w:rFonts w:ascii="Calibri" w:hAnsi="Calibri" w:cs="Calibri"/>
                <w:color w:val="17365D" w:themeColor="text2" w:themeShade="BF"/>
              </w:rPr>
              <w:t xml:space="preserve"> (6)</w:t>
            </w:r>
            <w:r w:rsidR="00E73379">
              <w:rPr>
                <w:rFonts w:ascii="Calibri" w:hAnsi="Calibri" w:cs="Calibri"/>
                <w:color w:val="17365D" w:themeColor="text2" w:themeShade="BF"/>
              </w:rPr>
              <w:t xml:space="preserve"> </w:t>
            </w:r>
            <w:r w:rsidRPr="00C93860">
              <w:rPr>
                <w:rFonts w:ascii="Calibri" w:hAnsi="Calibri" w:cs="Calibri"/>
                <w:color w:val="17365D" w:themeColor="text2" w:themeShade="BF"/>
              </w:rPr>
              <w:t>din Reg. 1303/2013)?</w:t>
            </w:r>
          </w:p>
        </w:tc>
        <w:tc>
          <w:tcPr>
            <w:tcW w:w="1439" w:type="pct"/>
            <w:tcBorders>
              <w:top w:val="single" w:sz="4" w:space="0" w:color="000000"/>
              <w:left w:val="single" w:sz="4" w:space="0" w:color="000000"/>
              <w:bottom w:val="single" w:sz="4" w:space="0" w:color="000000"/>
              <w:right w:val="single" w:sz="4" w:space="0" w:color="000000"/>
            </w:tcBorders>
            <w:shd w:val="clear" w:color="auto" w:fill="auto"/>
          </w:tcPr>
          <w:p w14:paraId="6F5BF2D3" w14:textId="77777777" w:rsidR="00244C10" w:rsidRPr="00C93860" w:rsidRDefault="00244C10" w:rsidP="00F55446">
            <w:pPr>
              <w:autoSpaceDE w:val="0"/>
              <w:autoSpaceDN w:val="0"/>
              <w:adjustRightInd w:val="0"/>
              <w:spacing w:after="0" w:line="240" w:lineRule="auto"/>
              <w:jc w:val="both"/>
              <w:rPr>
                <w:rFonts w:ascii="Calibri" w:eastAsia="Calibri" w:hAnsi="Calibri" w:cs="Arial"/>
                <w:color w:val="17365D" w:themeColor="text2" w:themeShade="BF"/>
              </w:rPr>
            </w:pPr>
            <w:r w:rsidRPr="00C93860">
              <w:rPr>
                <w:rFonts w:ascii="Calibri" w:hAnsi="Calibri" w:cs="Calibri"/>
                <w:color w:val="17365D" w:themeColor="text2" w:themeShade="BF"/>
              </w:rPr>
              <w:t>Se verifică dacă solicitantul a bifat NU în cererea</w:t>
            </w:r>
            <w:r w:rsidR="008B0F53" w:rsidRPr="00C93860">
              <w:rPr>
                <w:rFonts w:ascii="Calibri" w:hAnsi="Calibri" w:cs="Calibri"/>
                <w:color w:val="17365D" w:themeColor="text2" w:themeShade="BF"/>
              </w:rPr>
              <w:t xml:space="preserve"> </w:t>
            </w:r>
            <w:r w:rsidRPr="00C93860">
              <w:rPr>
                <w:rFonts w:ascii="Calibri" w:hAnsi="Calibri" w:cs="Calibri"/>
                <w:color w:val="17365D" w:themeColor="text2" w:themeShade="BF"/>
              </w:rPr>
              <w:t>de finanţare (în vederea respectării dispozițiilor</w:t>
            </w:r>
            <w:r w:rsidR="008B0F53" w:rsidRPr="00C93860">
              <w:rPr>
                <w:rFonts w:ascii="Calibri" w:hAnsi="Calibri" w:cs="Calibri"/>
                <w:color w:val="17365D" w:themeColor="text2" w:themeShade="BF"/>
              </w:rPr>
              <w:t xml:space="preserve"> </w:t>
            </w:r>
            <w:r w:rsidRPr="00C93860">
              <w:rPr>
                <w:rFonts w:ascii="Calibri" w:hAnsi="Calibri" w:cs="Calibri"/>
                <w:color w:val="17365D" w:themeColor="text2" w:themeShade="BF"/>
              </w:rPr>
              <w:t>art. 65 alin. (6) din Reg. CE nr. 1303/2013</w:t>
            </w:r>
            <w:r w:rsidR="008B0F53" w:rsidRPr="00C93860">
              <w:rPr>
                <w:rFonts w:ascii="Calibri" w:hAnsi="Calibri" w:cs="Calibri"/>
                <w:color w:val="17365D" w:themeColor="text2" w:themeShade="BF"/>
              </w:rPr>
              <w:t xml:space="preserve"> </w:t>
            </w:r>
            <w:r w:rsidRPr="00C93860">
              <w:rPr>
                <w:rFonts w:ascii="Calibri" w:hAnsi="Calibri" w:cs="Calibri"/>
                <w:color w:val="17365D" w:themeColor="text2" w:themeShade="BF"/>
              </w:rPr>
              <w:t>privind eligibilitatea cheltuielilor). Ulterior, dacă</w:t>
            </w:r>
            <w:r w:rsidR="008B0F53" w:rsidRPr="00C93860">
              <w:rPr>
                <w:rFonts w:ascii="Calibri" w:hAnsi="Calibri" w:cs="Calibri"/>
                <w:color w:val="17365D" w:themeColor="text2" w:themeShade="BF"/>
              </w:rPr>
              <w:t xml:space="preserve"> </w:t>
            </w:r>
            <w:r w:rsidRPr="00C93860">
              <w:rPr>
                <w:rFonts w:ascii="Calibri" w:hAnsi="Calibri" w:cs="Calibri"/>
                <w:color w:val="17365D" w:themeColor="text2" w:themeShade="BF"/>
              </w:rPr>
              <w:t>a bifat și DEMARAT, se verifică dacă a precizat</w:t>
            </w:r>
            <w:r w:rsidR="008B0F53" w:rsidRPr="00C93860">
              <w:rPr>
                <w:rFonts w:ascii="Calibri" w:hAnsi="Calibri" w:cs="Calibri"/>
                <w:color w:val="17365D" w:themeColor="text2" w:themeShade="BF"/>
              </w:rPr>
              <w:t xml:space="preserve"> </w:t>
            </w:r>
            <w:r w:rsidRPr="00C93860">
              <w:rPr>
                <w:rFonts w:ascii="Calibri" w:hAnsi="Calibri" w:cs="Calibri"/>
                <w:color w:val="17365D" w:themeColor="text2" w:themeShade="BF"/>
              </w:rPr>
              <w:t>că a respectat legislația relevantă aplicabilă</w:t>
            </w:r>
            <w:r w:rsidR="008B0F53" w:rsidRPr="00C93860">
              <w:rPr>
                <w:rFonts w:ascii="Calibri" w:hAnsi="Calibri" w:cs="Calibri"/>
                <w:color w:val="17365D" w:themeColor="text2" w:themeShade="BF"/>
              </w:rPr>
              <w:t xml:space="preserve"> </w:t>
            </w:r>
            <w:r w:rsidRPr="00C93860">
              <w:rPr>
                <w:rFonts w:ascii="Calibri" w:hAnsi="Calibri" w:cs="Calibri"/>
                <w:color w:val="17365D" w:themeColor="text2" w:themeShade="BF"/>
              </w:rPr>
              <w:t>proiectului, conform art.125, alin 3, lit. (e) din</w:t>
            </w:r>
            <w:r w:rsidR="008B0F53" w:rsidRPr="00C93860">
              <w:rPr>
                <w:rFonts w:ascii="Calibri" w:hAnsi="Calibri" w:cs="Calibri"/>
                <w:color w:val="17365D" w:themeColor="text2" w:themeShade="BF"/>
              </w:rPr>
              <w:t xml:space="preserve"> </w:t>
            </w:r>
            <w:r w:rsidRPr="00C93860">
              <w:rPr>
                <w:rFonts w:ascii="Calibri" w:hAnsi="Calibri" w:cs="Calibri"/>
                <w:color w:val="17365D" w:themeColor="text2" w:themeShade="BF"/>
              </w:rPr>
              <w:t>Reg. CE nr. 1303/2013.</w:t>
            </w:r>
          </w:p>
        </w:tc>
        <w:tc>
          <w:tcPr>
            <w:tcW w:w="2406" w:type="pct"/>
            <w:tcBorders>
              <w:top w:val="single" w:sz="4" w:space="0" w:color="000000"/>
              <w:left w:val="single" w:sz="4" w:space="0" w:color="000000"/>
              <w:bottom w:val="single" w:sz="4" w:space="0" w:color="000000"/>
              <w:right w:val="single" w:sz="4" w:space="0" w:color="000000"/>
            </w:tcBorders>
            <w:shd w:val="clear" w:color="auto" w:fill="auto"/>
          </w:tcPr>
          <w:p w14:paraId="357F6CAF" w14:textId="4CCF68AD" w:rsidR="00244C10" w:rsidRPr="00E73379" w:rsidRDefault="00E73379" w:rsidP="00E73379">
            <w:pPr>
              <w:autoSpaceDE w:val="0"/>
              <w:autoSpaceDN w:val="0"/>
              <w:adjustRightInd w:val="0"/>
              <w:spacing w:after="0" w:line="240" w:lineRule="auto"/>
              <w:jc w:val="both"/>
              <w:rPr>
                <w:rFonts w:ascii="Calibri" w:hAnsi="Calibri" w:cs="Calibri"/>
                <w:color w:val="17365D" w:themeColor="text2" w:themeShade="BF"/>
              </w:rPr>
            </w:pPr>
            <w:r w:rsidRPr="00C93860">
              <w:rPr>
                <w:rFonts w:ascii="Calibri" w:hAnsi="Calibri" w:cs="Calibri"/>
                <w:color w:val="17365D" w:themeColor="text2" w:themeShade="BF"/>
              </w:rPr>
              <w:t>Proiectul propus spre finanțare nu este încheiat în mod fizic sau implementat integral înainte de depunerea cererii de finanțare la autoritatea de management, indiferent dacă toate plățile aferente au fost</w:t>
            </w:r>
            <w:r>
              <w:rPr>
                <w:rFonts w:ascii="Calibri" w:hAnsi="Calibri" w:cs="Calibri"/>
                <w:color w:val="17365D" w:themeColor="text2" w:themeShade="BF"/>
              </w:rPr>
              <w:t xml:space="preserve"> </w:t>
            </w:r>
            <w:r w:rsidRPr="00C93860">
              <w:rPr>
                <w:rFonts w:ascii="Calibri" w:hAnsi="Calibri" w:cs="Calibri"/>
                <w:color w:val="17365D" w:themeColor="text2" w:themeShade="BF"/>
              </w:rPr>
              <w:t>efectuate de către beneficiar (art. 65, alin (6)</w:t>
            </w:r>
            <w:r>
              <w:rPr>
                <w:rFonts w:ascii="Calibri" w:hAnsi="Calibri" w:cs="Calibri"/>
                <w:color w:val="17365D" w:themeColor="text2" w:themeShade="BF"/>
              </w:rPr>
              <w:t xml:space="preserve"> </w:t>
            </w:r>
            <w:r w:rsidRPr="00C93860">
              <w:rPr>
                <w:rFonts w:ascii="Calibri" w:hAnsi="Calibri" w:cs="Calibri"/>
                <w:color w:val="17365D" w:themeColor="text2" w:themeShade="BF"/>
              </w:rPr>
              <w:t>din Reg. 1303/2013)</w:t>
            </w:r>
            <w:r>
              <w:rPr>
                <w:rFonts w:ascii="Calibri" w:hAnsi="Calibri" w:cs="Calibri"/>
                <w:color w:val="17365D" w:themeColor="text2" w:themeShade="BF"/>
              </w:rPr>
              <w:t>.</w:t>
            </w:r>
          </w:p>
        </w:tc>
      </w:tr>
      <w:tr w:rsidR="00F10AE9" w:rsidRPr="00C93860" w14:paraId="53BF4476" w14:textId="77777777" w:rsidTr="008E6563">
        <w:tc>
          <w:tcPr>
            <w:tcW w:w="31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FD08CD" w14:textId="77777777" w:rsidR="0074204F" w:rsidRPr="00C93860" w:rsidRDefault="00244C10"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B3</w:t>
            </w:r>
          </w:p>
        </w:tc>
        <w:tc>
          <w:tcPr>
            <w:tcW w:w="840" w:type="pct"/>
            <w:tcBorders>
              <w:top w:val="single" w:sz="4" w:space="0" w:color="000000"/>
              <w:left w:val="single" w:sz="4" w:space="0" w:color="000000"/>
              <w:bottom w:val="single" w:sz="4" w:space="0" w:color="000000"/>
              <w:right w:val="single" w:sz="4" w:space="0" w:color="000000"/>
            </w:tcBorders>
            <w:shd w:val="clear" w:color="auto" w:fill="auto"/>
          </w:tcPr>
          <w:p w14:paraId="2B479DAE" w14:textId="77777777" w:rsidR="0074204F" w:rsidRPr="00C93860"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Proiectul se încadrează în programul opera</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 xml:space="preserve">ional, conform </w:t>
            </w:r>
            <w:r w:rsidRPr="00C93860">
              <w:rPr>
                <w:rFonts w:ascii="Calibri" w:eastAsia="Calibri" w:hAnsi="Calibri" w:cs="Arial"/>
                <w:color w:val="17365D" w:themeColor="text2" w:themeShade="BF"/>
              </w:rPr>
              <w:lastRenderedPageBreak/>
              <w:t>specificului de finan</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are stabilit în Ghidul Solicitantului?</w:t>
            </w:r>
            <w:r w:rsidRPr="00C93860">
              <w:rPr>
                <w:rFonts w:ascii="Calibri" w:eastAsia="Calibri" w:hAnsi="Calibri" w:cs="Arial"/>
                <w:b/>
                <w:color w:val="17365D" w:themeColor="text2" w:themeShade="BF"/>
              </w:rPr>
              <w:t xml:space="preserve"> </w:t>
            </w:r>
          </w:p>
        </w:tc>
        <w:tc>
          <w:tcPr>
            <w:tcW w:w="1439" w:type="pct"/>
            <w:tcBorders>
              <w:top w:val="single" w:sz="4" w:space="0" w:color="000000"/>
              <w:left w:val="single" w:sz="4" w:space="0" w:color="000000"/>
              <w:bottom w:val="single" w:sz="4" w:space="0" w:color="000000"/>
              <w:right w:val="single" w:sz="4" w:space="0" w:color="000000"/>
            </w:tcBorders>
            <w:shd w:val="clear" w:color="auto" w:fill="auto"/>
          </w:tcPr>
          <w:p w14:paraId="7578E3B1" w14:textId="005964F6" w:rsidR="0074204F" w:rsidRPr="00C93860" w:rsidRDefault="0074204F" w:rsidP="005344F5">
            <w:pPr>
              <w:suppressAutoHyphens/>
              <w:spacing w:before="120" w:after="120" w:line="240" w:lineRule="auto"/>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lastRenderedPageBreak/>
              <w:t>Se verifică dacă solicitantul a încadrat proiectul în axa prioritară, prioritatea de investi</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 xml:space="preserve">ii, obiectivul specific, indicatorii de </w:t>
            </w:r>
            <w:r w:rsidRPr="00C93860">
              <w:rPr>
                <w:rFonts w:ascii="Calibri" w:eastAsia="Calibri" w:hAnsi="Calibri" w:cs="Arial"/>
                <w:color w:val="17365D" w:themeColor="text2" w:themeShade="BF"/>
              </w:rPr>
              <w:lastRenderedPageBreak/>
              <w:t>realizare imediată şi de rezultat și tipurile de măsuri, conform POCU şi prezentului Ghid</w:t>
            </w:r>
            <w:r w:rsidR="00DF4D86">
              <w:rPr>
                <w:rFonts w:ascii="Calibri" w:eastAsia="Calibri" w:hAnsi="Calibri" w:cs="Arial"/>
                <w:color w:val="17365D" w:themeColor="text2" w:themeShade="BF"/>
              </w:rPr>
              <w:t>.</w:t>
            </w:r>
          </w:p>
        </w:tc>
        <w:tc>
          <w:tcPr>
            <w:tcW w:w="2406" w:type="pct"/>
            <w:tcBorders>
              <w:top w:val="single" w:sz="4" w:space="0" w:color="000000"/>
              <w:left w:val="single" w:sz="4" w:space="0" w:color="000000"/>
              <w:bottom w:val="single" w:sz="4" w:space="0" w:color="000000"/>
              <w:right w:val="single" w:sz="4" w:space="0" w:color="000000"/>
            </w:tcBorders>
            <w:shd w:val="clear" w:color="auto" w:fill="auto"/>
          </w:tcPr>
          <w:p w14:paraId="39C3E214" w14:textId="1B9783CD" w:rsidR="00D60E9F" w:rsidRPr="00C93860" w:rsidRDefault="00D60E9F" w:rsidP="00AF4F0F">
            <w:pPr>
              <w:spacing w:before="120" w:after="120" w:line="240" w:lineRule="auto"/>
              <w:jc w:val="both"/>
              <w:rPr>
                <w:rFonts w:ascii="Calibri" w:hAnsi="Calibri"/>
                <w:color w:val="17365D" w:themeColor="text2" w:themeShade="BF"/>
              </w:rPr>
            </w:pPr>
            <w:r w:rsidRPr="00C93860">
              <w:rPr>
                <w:rFonts w:ascii="Calibri" w:hAnsi="Calibri"/>
                <w:color w:val="17365D" w:themeColor="text2" w:themeShade="BF"/>
              </w:rPr>
              <w:lastRenderedPageBreak/>
              <w:t xml:space="preserve">Proiectul </w:t>
            </w:r>
            <w:r w:rsidR="00DF4D86">
              <w:rPr>
                <w:rFonts w:ascii="Calibri" w:hAnsi="Calibri"/>
                <w:color w:val="17365D" w:themeColor="text2" w:themeShade="BF"/>
              </w:rPr>
              <w:t>respectă</w:t>
            </w:r>
            <w:r w:rsidRPr="00C93860">
              <w:rPr>
                <w:rFonts w:ascii="Calibri" w:hAnsi="Calibri"/>
                <w:color w:val="17365D" w:themeColor="text2" w:themeShade="BF"/>
              </w:rPr>
              <w:t xml:space="preserve"> </w:t>
            </w:r>
            <w:r w:rsidR="00DF4D86">
              <w:rPr>
                <w:rFonts w:ascii="Calibri" w:hAnsi="Calibri"/>
                <w:color w:val="17365D" w:themeColor="text2" w:themeShade="BF"/>
              </w:rPr>
              <w:t>valori</w:t>
            </w:r>
            <w:r w:rsidRPr="00C93860">
              <w:rPr>
                <w:rFonts w:ascii="Calibri" w:hAnsi="Calibri"/>
                <w:color w:val="17365D" w:themeColor="text2" w:themeShade="BF"/>
              </w:rPr>
              <w:t xml:space="preserve">le minime ale indicatorilor specifici de </w:t>
            </w:r>
            <w:r w:rsidR="00DF4D86">
              <w:rPr>
                <w:rFonts w:ascii="Calibri" w:hAnsi="Calibri"/>
                <w:color w:val="17365D" w:themeColor="text2" w:themeShade="BF"/>
              </w:rPr>
              <w:t>realizare și ale celor de rezultat</w:t>
            </w:r>
            <w:r w:rsidR="00887C79">
              <w:rPr>
                <w:rFonts w:ascii="Calibri" w:hAnsi="Calibri"/>
                <w:color w:val="17365D" w:themeColor="text2" w:themeShade="BF"/>
              </w:rPr>
              <w:t>:</w:t>
            </w:r>
          </w:p>
          <w:p w14:paraId="498CB6CC" w14:textId="1EA80AAB" w:rsidR="003915FB" w:rsidRPr="00887C79" w:rsidRDefault="00AF233F" w:rsidP="00AF4F0F">
            <w:pPr>
              <w:spacing w:before="120" w:after="120" w:line="240" w:lineRule="auto"/>
              <w:jc w:val="both"/>
              <w:rPr>
                <w:rFonts w:ascii="Calibri" w:eastAsia="Calibri" w:hAnsi="Calibri" w:cs="Arial"/>
                <w:color w:val="17365D" w:themeColor="text2" w:themeShade="BF"/>
              </w:rPr>
            </w:pPr>
            <w:r w:rsidRPr="00887C79">
              <w:rPr>
                <w:rFonts w:ascii="Calibri" w:eastAsia="Calibri" w:hAnsi="Calibri" w:cs="Arial"/>
                <w:color w:val="17365D" w:themeColor="text2" w:themeShade="BF"/>
              </w:rPr>
              <w:lastRenderedPageBreak/>
              <w:t xml:space="preserve">A) </w:t>
            </w:r>
            <w:r w:rsidR="003915FB" w:rsidRPr="00887C79">
              <w:rPr>
                <w:rFonts w:ascii="Calibri" w:eastAsia="Calibri" w:hAnsi="Calibri" w:cs="Arial"/>
                <w:color w:val="17365D" w:themeColor="text2" w:themeShade="BF"/>
              </w:rPr>
              <w:t>Indi</w:t>
            </w:r>
            <w:r w:rsidRPr="00887C79">
              <w:rPr>
                <w:rFonts w:ascii="Calibri" w:eastAsia="Calibri" w:hAnsi="Calibri" w:cs="Arial"/>
                <w:color w:val="17365D" w:themeColor="text2" w:themeShade="BF"/>
              </w:rPr>
              <w:t xml:space="preserve">catori </w:t>
            </w:r>
            <w:r w:rsidR="00F26645" w:rsidRPr="00887C79">
              <w:rPr>
                <w:rFonts w:ascii="Calibri" w:eastAsia="Calibri" w:hAnsi="Calibri" w:cs="Arial"/>
                <w:color w:val="17365D" w:themeColor="text2" w:themeShade="BF"/>
              </w:rPr>
              <w:t>de realizare</w:t>
            </w:r>
            <w:r w:rsidR="00887C79">
              <w:rPr>
                <w:rFonts w:ascii="Calibri" w:eastAsia="Calibri" w:hAnsi="Calibri" w:cs="Arial"/>
                <w:color w:val="17365D" w:themeColor="text2" w:themeShade="BF"/>
              </w:rPr>
              <w:t>:</w:t>
            </w:r>
          </w:p>
          <w:p w14:paraId="364D932A" w14:textId="3EE35367" w:rsidR="00F92B5B" w:rsidRPr="00887C79" w:rsidRDefault="00F26645"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887C79">
              <w:rPr>
                <w:rFonts w:ascii="Calibri" w:eastAsia="Calibri" w:hAnsi="Calibri" w:cs="Arial"/>
                <w:color w:val="17365D" w:themeColor="text2" w:themeShade="BF"/>
              </w:rPr>
              <w:t>Valori</w:t>
            </w:r>
            <w:r w:rsidR="003915FB" w:rsidRPr="00887C79">
              <w:rPr>
                <w:rFonts w:ascii="Calibri" w:eastAsia="Calibri" w:hAnsi="Calibri" w:cs="Arial"/>
                <w:color w:val="17365D" w:themeColor="text2" w:themeShade="BF"/>
              </w:rPr>
              <w:t xml:space="preserve">le minime ale </w:t>
            </w:r>
            <w:r w:rsidR="00EE1DCE" w:rsidRPr="00887C79">
              <w:rPr>
                <w:rFonts w:ascii="Calibri" w:eastAsia="Calibri" w:hAnsi="Calibri" w:cs="Arial"/>
                <w:color w:val="17365D" w:themeColor="text2" w:themeShade="BF"/>
              </w:rPr>
              <w:t xml:space="preserve">indicatorului </w:t>
            </w:r>
            <w:r w:rsidR="00EE1DCE" w:rsidRPr="00887C79">
              <w:rPr>
                <w:rFonts w:ascii="Calibri" w:hAnsi="Calibri"/>
                <w:color w:val="17365D" w:themeColor="text2" w:themeShade="BF"/>
              </w:rPr>
              <w:t>4S11</w:t>
            </w:r>
            <w:r w:rsidR="00AF233F" w:rsidRPr="00887C79">
              <w:rPr>
                <w:rFonts w:ascii="Calibri" w:hAnsi="Calibri"/>
                <w:color w:val="17365D" w:themeColor="text2" w:themeShade="BF"/>
              </w:rPr>
              <w:t xml:space="preserve"> </w:t>
            </w:r>
          </w:p>
          <w:p w14:paraId="5913910A" w14:textId="76600F54" w:rsidR="003915FB" w:rsidRPr="00887C79" w:rsidRDefault="00AF233F" w:rsidP="00AF4F0F">
            <w:pPr>
              <w:spacing w:before="120" w:after="120" w:line="240" w:lineRule="auto"/>
              <w:jc w:val="both"/>
              <w:rPr>
                <w:rFonts w:ascii="Calibri" w:eastAsia="Calibri" w:hAnsi="Calibri" w:cs="Arial"/>
                <w:color w:val="17365D" w:themeColor="text2" w:themeShade="BF"/>
              </w:rPr>
            </w:pPr>
            <w:r w:rsidRPr="00887C79">
              <w:rPr>
                <w:rFonts w:ascii="Calibri" w:eastAsia="Calibri" w:hAnsi="Calibri" w:cs="Arial"/>
                <w:color w:val="17365D" w:themeColor="text2" w:themeShade="BF"/>
              </w:rPr>
              <w:t xml:space="preserve">B) </w:t>
            </w:r>
            <w:r w:rsidR="00887C79">
              <w:rPr>
                <w:rFonts w:ascii="Calibri" w:eastAsia="Calibri" w:hAnsi="Calibri" w:cs="Arial"/>
                <w:color w:val="17365D" w:themeColor="text2" w:themeShade="BF"/>
              </w:rPr>
              <w:t>Indicatori de rezultat:</w:t>
            </w:r>
          </w:p>
          <w:p w14:paraId="5EB02438" w14:textId="45C60A60" w:rsidR="00AF233F" w:rsidRPr="00887C79" w:rsidRDefault="00F26645"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887C79">
              <w:rPr>
                <w:rFonts w:ascii="Calibri" w:eastAsia="Calibri" w:hAnsi="Calibri" w:cs="Arial"/>
                <w:color w:val="17365D" w:themeColor="text2" w:themeShade="BF"/>
              </w:rPr>
              <w:t>Valori</w:t>
            </w:r>
            <w:r w:rsidR="00AF233F" w:rsidRPr="00887C79">
              <w:rPr>
                <w:rFonts w:ascii="Calibri" w:eastAsia="Calibri" w:hAnsi="Calibri" w:cs="Arial"/>
                <w:color w:val="17365D" w:themeColor="text2" w:themeShade="BF"/>
              </w:rPr>
              <w:t>le minime ale indicator</w:t>
            </w:r>
            <w:r w:rsidR="00395C79" w:rsidRPr="00887C79">
              <w:rPr>
                <w:rFonts w:ascii="Calibri" w:eastAsia="Calibri" w:hAnsi="Calibri" w:cs="Arial"/>
                <w:color w:val="17365D" w:themeColor="text2" w:themeShade="BF"/>
              </w:rPr>
              <w:t>ului</w:t>
            </w:r>
            <w:r w:rsidR="00AF233F" w:rsidRPr="00887C79">
              <w:rPr>
                <w:rFonts w:ascii="Calibri" w:eastAsia="Calibri" w:hAnsi="Calibri" w:cs="Arial"/>
                <w:color w:val="17365D" w:themeColor="text2" w:themeShade="BF"/>
              </w:rPr>
              <w:t xml:space="preserve"> </w:t>
            </w:r>
            <w:r w:rsidR="000603C2" w:rsidRPr="00887C79">
              <w:rPr>
                <w:rFonts w:ascii="Calibri" w:hAnsi="Calibri"/>
                <w:color w:val="17365D" w:themeColor="text2" w:themeShade="BF"/>
              </w:rPr>
              <w:t>4S</w:t>
            </w:r>
            <w:r w:rsidR="00EE1DCE" w:rsidRPr="00887C79">
              <w:rPr>
                <w:rFonts w:ascii="Calibri" w:hAnsi="Calibri"/>
                <w:color w:val="17365D" w:themeColor="text2" w:themeShade="BF"/>
              </w:rPr>
              <w:t>9</w:t>
            </w:r>
          </w:p>
          <w:p w14:paraId="266A4E4A" w14:textId="443A8112" w:rsidR="003915FB" w:rsidRPr="00887C79" w:rsidRDefault="00F26645"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887C79">
              <w:rPr>
                <w:rFonts w:ascii="Calibri" w:eastAsia="Calibri" w:hAnsi="Calibri" w:cs="Arial"/>
                <w:color w:val="17365D" w:themeColor="text2" w:themeShade="BF"/>
              </w:rPr>
              <w:t>Valorile minime ale indicatorului</w:t>
            </w:r>
            <w:r w:rsidR="00AF233F" w:rsidRPr="00887C79">
              <w:rPr>
                <w:rFonts w:ascii="Calibri" w:eastAsia="Calibri" w:hAnsi="Calibri" w:cs="Arial"/>
                <w:color w:val="17365D" w:themeColor="text2" w:themeShade="BF"/>
              </w:rPr>
              <w:t xml:space="preserve"> </w:t>
            </w:r>
            <w:r w:rsidR="00AF233F" w:rsidRPr="00887C79">
              <w:rPr>
                <w:rFonts w:ascii="Calibri" w:hAnsi="Calibri"/>
                <w:color w:val="17365D" w:themeColor="text2" w:themeShade="BF"/>
              </w:rPr>
              <w:t>4S</w:t>
            </w:r>
            <w:r w:rsidR="00EE1DCE" w:rsidRPr="00887C79">
              <w:rPr>
                <w:rFonts w:ascii="Calibri" w:hAnsi="Calibri"/>
                <w:color w:val="17365D" w:themeColor="text2" w:themeShade="BF"/>
              </w:rPr>
              <w:t>10</w:t>
            </w:r>
          </w:p>
          <w:p w14:paraId="574A2D78" w14:textId="77777777" w:rsidR="003915FB" w:rsidRPr="00C93860" w:rsidRDefault="003915FB" w:rsidP="00EE1DCE">
            <w:pPr>
              <w:spacing w:before="120" w:after="120" w:line="240" w:lineRule="auto"/>
              <w:jc w:val="both"/>
              <w:rPr>
                <w:rFonts w:ascii="Calibri" w:eastAsia="Calibri" w:hAnsi="Calibri" w:cs="Times New Roman"/>
                <w:i/>
                <w:color w:val="17365D" w:themeColor="text2" w:themeShade="BF"/>
                <w:kern w:val="1"/>
              </w:rPr>
            </w:pPr>
          </w:p>
        </w:tc>
      </w:tr>
      <w:tr w:rsidR="00F10AE9" w:rsidRPr="00C93860" w14:paraId="2004BEC7" w14:textId="77777777" w:rsidTr="008E6563">
        <w:tc>
          <w:tcPr>
            <w:tcW w:w="315" w:type="pct"/>
            <w:tcBorders>
              <w:top w:val="single" w:sz="4" w:space="0" w:color="000000"/>
              <w:left w:val="single" w:sz="4" w:space="0" w:color="000000"/>
              <w:bottom w:val="single" w:sz="4" w:space="0" w:color="auto"/>
              <w:right w:val="single" w:sz="4" w:space="0" w:color="000000"/>
            </w:tcBorders>
            <w:shd w:val="clear" w:color="auto" w:fill="auto"/>
            <w:vAlign w:val="center"/>
          </w:tcPr>
          <w:p w14:paraId="6BB243F9" w14:textId="77777777" w:rsidR="0074204F" w:rsidRPr="00C93860" w:rsidRDefault="00244C10"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lastRenderedPageBreak/>
              <w:t>B4</w:t>
            </w:r>
          </w:p>
        </w:tc>
        <w:tc>
          <w:tcPr>
            <w:tcW w:w="840" w:type="pct"/>
            <w:tcBorders>
              <w:top w:val="single" w:sz="4" w:space="0" w:color="000000"/>
              <w:left w:val="single" w:sz="4" w:space="0" w:color="000000"/>
              <w:bottom w:val="single" w:sz="4" w:space="0" w:color="000000"/>
              <w:right w:val="single" w:sz="4" w:space="0" w:color="000000"/>
            </w:tcBorders>
            <w:shd w:val="clear" w:color="auto" w:fill="auto"/>
          </w:tcPr>
          <w:p w14:paraId="30E690E2" w14:textId="77777777" w:rsidR="0074204F" w:rsidRPr="00C93860"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 xml:space="preserve">Grupul </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intă este eligibil?</w:t>
            </w:r>
            <w:r w:rsidRPr="00C93860">
              <w:rPr>
                <w:rFonts w:ascii="Calibri" w:eastAsia="Calibri" w:hAnsi="Calibri" w:cs="Arial"/>
                <w:b/>
                <w:color w:val="17365D" w:themeColor="text2" w:themeShade="BF"/>
              </w:rPr>
              <w:t xml:space="preserve"> </w:t>
            </w:r>
          </w:p>
        </w:tc>
        <w:tc>
          <w:tcPr>
            <w:tcW w:w="1439" w:type="pct"/>
            <w:tcBorders>
              <w:top w:val="single" w:sz="4" w:space="0" w:color="000000"/>
              <w:left w:val="single" w:sz="4" w:space="0" w:color="000000"/>
              <w:bottom w:val="single" w:sz="4" w:space="0" w:color="000000"/>
              <w:right w:val="single" w:sz="4" w:space="0" w:color="000000"/>
            </w:tcBorders>
            <w:shd w:val="clear" w:color="auto" w:fill="auto"/>
          </w:tcPr>
          <w:p w14:paraId="1850F776" w14:textId="2549F924" w:rsidR="0074204F" w:rsidRPr="00C93860" w:rsidRDefault="0074204F" w:rsidP="00887C79">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Grupul țintă al proiectului se încadre</w:t>
            </w:r>
            <w:r w:rsidR="00887C79">
              <w:rPr>
                <w:rFonts w:ascii="Calibri" w:eastAsia="Calibri" w:hAnsi="Calibri" w:cs="Arial"/>
                <w:color w:val="17365D" w:themeColor="text2" w:themeShade="BF"/>
              </w:rPr>
              <w:t>a</w:t>
            </w:r>
            <w:r w:rsidRPr="00C93860">
              <w:rPr>
                <w:rFonts w:ascii="Calibri" w:eastAsia="Calibri" w:hAnsi="Calibri" w:cs="Arial"/>
                <w:color w:val="17365D" w:themeColor="text2" w:themeShade="BF"/>
              </w:rPr>
              <w:t>z</w:t>
            </w:r>
            <w:r w:rsidR="00887C79">
              <w:rPr>
                <w:rFonts w:ascii="Calibri" w:eastAsia="Calibri" w:hAnsi="Calibri" w:cs="Arial"/>
                <w:color w:val="17365D" w:themeColor="text2" w:themeShade="BF"/>
              </w:rPr>
              <w:t>ă</w:t>
            </w:r>
            <w:r w:rsidRPr="00C93860">
              <w:rPr>
                <w:rFonts w:ascii="Calibri" w:eastAsia="Calibri" w:hAnsi="Calibri" w:cs="Arial"/>
                <w:color w:val="17365D" w:themeColor="text2" w:themeShade="BF"/>
              </w:rPr>
              <w:t xml:space="preserve"> în categoriile eligibile menționate în  prezentul Ghid</w:t>
            </w:r>
            <w:r w:rsidR="00887C79">
              <w:rPr>
                <w:rFonts w:ascii="Calibri" w:eastAsia="Calibri" w:hAnsi="Calibri" w:cs="Arial"/>
                <w:color w:val="17365D" w:themeColor="text2" w:themeShade="BF"/>
              </w:rPr>
              <w:t>.</w:t>
            </w:r>
          </w:p>
        </w:tc>
        <w:tc>
          <w:tcPr>
            <w:tcW w:w="2406" w:type="pct"/>
            <w:tcBorders>
              <w:top w:val="single" w:sz="4" w:space="0" w:color="000000"/>
              <w:left w:val="single" w:sz="4" w:space="0" w:color="000000"/>
              <w:bottom w:val="single" w:sz="4" w:space="0" w:color="000000"/>
              <w:right w:val="single" w:sz="4" w:space="0" w:color="000000"/>
            </w:tcBorders>
            <w:shd w:val="clear" w:color="auto" w:fill="auto"/>
          </w:tcPr>
          <w:p w14:paraId="5468BEB2" w14:textId="77777777" w:rsidR="00DB54F0" w:rsidRPr="00846EC0" w:rsidRDefault="00C050B0" w:rsidP="00DB54F0">
            <w:pPr>
              <w:spacing w:after="0"/>
              <w:rPr>
                <w:rFonts w:eastAsia="Calibri" w:cs="Times New Roman"/>
                <w:color w:val="244061" w:themeColor="accent1" w:themeShade="80"/>
                <w:szCs w:val="24"/>
              </w:rPr>
            </w:pPr>
            <w:r w:rsidRPr="00C050B0">
              <w:rPr>
                <w:rFonts w:eastAsia="Calibri"/>
                <w:color w:val="1F4E79"/>
                <w:szCs w:val="24"/>
              </w:rPr>
              <w:t xml:space="preserve">Persoane fizice care intenționează să înființeze o afacere (ex. șomeri/ inactivi/ persoane care au un loc de muncă și înființează o afacere în </w:t>
            </w:r>
            <w:r w:rsidRPr="00846EC0">
              <w:rPr>
                <w:rFonts w:eastAsia="Calibri"/>
                <w:color w:val="1F4E79"/>
                <w:szCs w:val="24"/>
              </w:rPr>
              <w:t xml:space="preserve">scopul creării de noi locuri de muncă) </w:t>
            </w:r>
            <w:r w:rsidR="00DB54F0" w:rsidRPr="00846EC0">
              <w:rPr>
                <w:rFonts w:eastAsia="Calibri" w:cs="Times New Roman"/>
                <w:color w:val="244061" w:themeColor="accent1" w:themeShade="80"/>
                <w:szCs w:val="24"/>
              </w:rPr>
              <w:t xml:space="preserve">care îndeplinesc cumulativ următoarele condiții: </w:t>
            </w:r>
          </w:p>
          <w:p w14:paraId="5168A1EF" w14:textId="77777777" w:rsidR="00DB54F0" w:rsidRPr="003415B2" w:rsidRDefault="00DB54F0" w:rsidP="00DB54F0">
            <w:pPr>
              <w:pStyle w:val="ListParagraph"/>
              <w:numPr>
                <w:ilvl w:val="0"/>
                <w:numId w:val="36"/>
              </w:numPr>
              <w:spacing w:after="0"/>
              <w:jc w:val="both"/>
              <w:rPr>
                <w:rFonts w:eastAsia="Calibri"/>
                <w:color w:val="244061" w:themeColor="accent1" w:themeShade="80"/>
                <w:szCs w:val="24"/>
              </w:rPr>
            </w:pPr>
            <w:r w:rsidRPr="003415B2">
              <w:rPr>
                <w:rFonts w:eastAsia="Calibri"/>
                <w:color w:val="244061" w:themeColor="accent1" w:themeShade="80"/>
                <w:szCs w:val="24"/>
              </w:rPr>
              <w:t xml:space="preserve">intenționează să înființeze o afacere nonagricolă în mediul urban; </w:t>
            </w:r>
          </w:p>
          <w:p w14:paraId="36191D8D" w14:textId="77777777" w:rsidR="00DB54F0" w:rsidRPr="003415B2" w:rsidRDefault="00DB54F0" w:rsidP="00DB54F0">
            <w:pPr>
              <w:pStyle w:val="ListParagraph"/>
              <w:numPr>
                <w:ilvl w:val="0"/>
                <w:numId w:val="36"/>
              </w:numPr>
              <w:spacing w:after="0"/>
              <w:jc w:val="both"/>
              <w:rPr>
                <w:rFonts w:eastAsia="Calibri"/>
                <w:color w:val="244061" w:themeColor="accent1" w:themeShade="80"/>
                <w:szCs w:val="24"/>
              </w:rPr>
            </w:pPr>
            <w:r w:rsidRPr="003415B2">
              <w:rPr>
                <w:rFonts w:eastAsia="Calibri"/>
                <w:color w:val="244061" w:themeColor="accent1" w:themeShade="80"/>
                <w:szCs w:val="24"/>
              </w:rPr>
              <w:t xml:space="preserve">își au reședința sau domiciliul în mediul rural sau în cel urban, </w:t>
            </w:r>
            <w:r w:rsidRPr="003415B2">
              <w:rPr>
                <w:color w:val="244061" w:themeColor="accent1" w:themeShade="80"/>
                <w:szCs w:val="24"/>
                <w:lang w:eastAsia="en-GB"/>
              </w:rPr>
              <w:t>într-una dintre cele 7 regiuni mai puțin dezvoltate ale României, respectiv Nord-Est, Nord-Vest, Vest, Sud-Vest Oltenia, Centru, Sud-Est sau Sud Muntenia;</w:t>
            </w:r>
          </w:p>
          <w:p w14:paraId="4ADAAD57" w14:textId="77777777" w:rsidR="0074204F" w:rsidRPr="00A21C9A" w:rsidRDefault="00DB54F0" w:rsidP="00056C5E">
            <w:pPr>
              <w:pStyle w:val="ListParagraph"/>
              <w:numPr>
                <w:ilvl w:val="0"/>
                <w:numId w:val="36"/>
              </w:numPr>
              <w:spacing w:after="0"/>
              <w:jc w:val="both"/>
              <w:rPr>
                <w:rFonts w:eastAsia="Calibri"/>
                <w:color w:val="244061" w:themeColor="accent1" w:themeShade="80"/>
                <w:szCs w:val="24"/>
              </w:rPr>
            </w:pPr>
            <w:r w:rsidRPr="003415B2">
              <w:rPr>
                <w:rFonts w:eastAsia="Calibri"/>
                <w:color w:val="244061" w:themeColor="accent1" w:themeShade="80"/>
                <w:szCs w:val="24"/>
              </w:rPr>
              <w:t>își au reședința sau domiciliul</w:t>
            </w:r>
            <w:r w:rsidRPr="003415B2">
              <w:rPr>
                <w:color w:val="244061" w:themeColor="accent1" w:themeShade="80"/>
                <w:szCs w:val="24"/>
                <w:lang w:eastAsia="en-GB"/>
              </w:rPr>
              <w:t xml:space="preserve"> în regiunea în care se implementează proiectul</w:t>
            </w:r>
            <w:r w:rsidRPr="003415B2">
              <w:rPr>
                <w:rFonts w:eastAsia="Calibri"/>
                <w:i/>
                <w:color w:val="244061" w:themeColor="accent1" w:themeShade="80"/>
                <w:szCs w:val="24"/>
              </w:rPr>
              <w:t xml:space="preserve">. </w:t>
            </w:r>
          </w:p>
          <w:p w14:paraId="4238BBEC" w14:textId="77777777" w:rsidR="00A21C9A" w:rsidRPr="00C0132C" w:rsidRDefault="00A21C9A" w:rsidP="00A21C9A">
            <w:pPr>
              <w:pStyle w:val="ListParagraph"/>
              <w:numPr>
                <w:ilvl w:val="0"/>
                <w:numId w:val="36"/>
              </w:numPr>
              <w:spacing w:after="0"/>
              <w:jc w:val="both"/>
              <w:rPr>
                <w:rFonts w:eastAsia="Calibri"/>
                <w:color w:val="244061" w:themeColor="accent1" w:themeShade="80"/>
                <w:szCs w:val="24"/>
              </w:rPr>
            </w:pPr>
            <w:r w:rsidRPr="00C0132C">
              <w:rPr>
                <w:rFonts w:eastAsia="Calibri"/>
                <w:color w:val="244061" w:themeColor="accent1" w:themeShade="80"/>
                <w:szCs w:val="24"/>
              </w:rPr>
              <w:t xml:space="preserve">intenționează să înființeze o afacere </w:t>
            </w:r>
            <w:proofErr w:type="spellStart"/>
            <w:r w:rsidRPr="00C0132C">
              <w:rPr>
                <w:rFonts w:eastAsia="Calibri"/>
                <w:color w:val="244061" w:themeColor="accent1" w:themeShade="80"/>
                <w:szCs w:val="24"/>
              </w:rPr>
              <w:t>nonagricolă</w:t>
            </w:r>
            <w:proofErr w:type="spellEnd"/>
            <w:r w:rsidRPr="00C0132C">
              <w:rPr>
                <w:rFonts w:eastAsia="Calibri"/>
                <w:color w:val="244061" w:themeColor="accent1" w:themeShade="80"/>
                <w:szCs w:val="24"/>
              </w:rPr>
              <w:t xml:space="preserve"> în mediul urban; </w:t>
            </w:r>
          </w:p>
          <w:p w14:paraId="158E13FE" w14:textId="77777777" w:rsidR="00A21C9A" w:rsidRPr="00C0132C" w:rsidRDefault="00A21C9A" w:rsidP="00A21C9A">
            <w:pPr>
              <w:pStyle w:val="ListParagraph"/>
              <w:numPr>
                <w:ilvl w:val="0"/>
                <w:numId w:val="36"/>
              </w:numPr>
              <w:spacing w:after="0"/>
              <w:jc w:val="both"/>
              <w:rPr>
                <w:rFonts w:eastAsia="Calibri"/>
                <w:color w:val="244061" w:themeColor="accent1" w:themeShade="80"/>
                <w:szCs w:val="24"/>
              </w:rPr>
            </w:pPr>
            <w:r w:rsidRPr="00C0132C">
              <w:rPr>
                <w:rFonts w:eastAsia="Calibri"/>
                <w:color w:val="244061" w:themeColor="accent1" w:themeShade="80"/>
                <w:szCs w:val="24"/>
              </w:rPr>
              <w:t xml:space="preserve">își au reședința sau domiciliul în mediul rural sau în cel urban, </w:t>
            </w:r>
            <w:r w:rsidRPr="00C0132C">
              <w:rPr>
                <w:color w:val="244061" w:themeColor="accent1" w:themeShade="80"/>
                <w:szCs w:val="24"/>
                <w:lang w:eastAsia="en-GB"/>
              </w:rPr>
              <w:t xml:space="preserve">într-una dintre cele 7 regiuni mai puțin dezvoltate ale României, respectiv </w:t>
            </w:r>
            <w:proofErr w:type="spellStart"/>
            <w:r w:rsidRPr="00C0132C">
              <w:rPr>
                <w:color w:val="244061" w:themeColor="accent1" w:themeShade="80"/>
                <w:szCs w:val="24"/>
                <w:lang w:eastAsia="en-GB"/>
              </w:rPr>
              <w:t>Nord-Est</w:t>
            </w:r>
            <w:proofErr w:type="spellEnd"/>
            <w:r w:rsidRPr="00C0132C">
              <w:rPr>
                <w:color w:val="244061" w:themeColor="accent1" w:themeShade="80"/>
                <w:szCs w:val="24"/>
                <w:lang w:eastAsia="en-GB"/>
              </w:rPr>
              <w:t xml:space="preserve">, </w:t>
            </w:r>
            <w:proofErr w:type="spellStart"/>
            <w:r w:rsidRPr="00C0132C">
              <w:rPr>
                <w:color w:val="244061" w:themeColor="accent1" w:themeShade="80"/>
                <w:szCs w:val="24"/>
                <w:lang w:eastAsia="en-GB"/>
              </w:rPr>
              <w:t>Nord-Vest</w:t>
            </w:r>
            <w:proofErr w:type="spellEnd"/>
            <w:r w:rsidRPr="00C0132C">
              <w:rPr>
                <w:color w:val="244061" w:themeColor="accent1" w:themeShade="80"/>
                <w:szCs w:val="24"/>
                <w:lang w:eastAsia="en-GB"/>
              </w:rPr>
              <w:t xml:space="preserve">, Vest, </w:t>
            </w:r>
            <w:proofErr w:type="spellStart"/>
            <w:r w:rsidRPr="00C0132C">
              <w:rPr>
                <w:color w:val="244061" w:themeColor="accent1" w:themeShade="80"/>
                <w:szCs w:val="24"/>
                <w:lang w:eastAsia="en-GB"/>
              </w:rPr>
              <w:t>Sud-Vest</w:t>
            </w:r>
            <w:proofErr w:type="spellEnd"/>
            <w:r w:rsidRPr="00C0132C">
              <w:rPr>
                <w:color w:val="244061" w:themeColor="accent1" w:themeShade="80"/>
                <w:szCs w:val="24"/>
                <w:lang w:eastAsia="en-GB"/>
              </w:rPr>
              <w:t xml:space="preserve"> Oltenia, Centru, </w:t>
            </w:r>
            <w:proofErr w:type="spellStart"/>
            <w:r w:rsidRPr="00C0132C">
              <w:rPr>
                <w:color w:val="244061" w:themeColor="accent1" w:themeShade="80"/>
                <w:szCs w:val="24"/>
                <w:lang w:eastAsia="en-GB"/>
              </w:rPr>
              <w:t>Sud-Est</w:t>
            </w:r>
            <w:proofErr w:type="spellEnd"/>
            <w:r w:rsidRPr="00C0132C">
              <w:rPr>
                <w:color w:val="244061" w:themeColor="accent1" w:themeShade="80"/>
                <w:szCs w:val="24"/>
                <w:lang w:eastAsia="en-GB"/>
              </w:rPr>
              <w:t xml:space="preserve"> sau Sud Muntenia;</w:t>
            </w:r>
          </w:p>
          <w:p w14:paraId="0761C869" w14:textId="77777777" w:rsidR="00A21C9A" w:rsidRPr="00C0132C" w:rsidRDefault="00A21C9A" w:rsidP="00A21C9A">
            <w:pPr>
              <w:pStyle w:val="ListParagraph"/>
              <w:numPr>
                <w:ilvl w:val="0"/>
                <w:numId w:val="36"/>
              </w:numPr>
              <w:spacing w:after="0"/>
              <w:jc w:val="both"/>
              <w:rPr>
                <w:rFonts w:eastAsia="Calibri"/>
                <w:color w:val="244061" w:themeColor="accent1" w:themeShade="80"/>
                <w:szCs w:val="24"/>
              </w:rPr>
            </w:pPr>
            <w:r w:rsidRPr="00C0132C">
              <w:rPr>
                <w:rFonts w:eastAsia="Calibri"/>
                <w:color w:val="244061" w:themeColor="accent1" w:themeShade="80"/>
                <w:szCs w:val="24"/>
              </w:rPr>
              <w:t xml:space="preserve">au </w:t>
            </w:r>
            <w:proofErr w:type="spellStart"/>
            <w:r w:rsidRPr="00C0132C">
              <w:rPr>
                <w:rFonts w:eastAsia="Calibri"/>
                <w:color w:val="244061" w:themeColor="accent1" w:themeShade="80"/>
                <w:szCs w:val="24"/>
              </w:rPr>
              <w:t>varsta</w:t>
            </w:r>
            <w:proofErr w:type="spellEnd"/>
            <w:r w:rsidRPr="00C0132C">
              <w:rPr>
                <w:rFonts w:eastAsia="Calibri"/>
                <w:color w:val="244061" w:themeColor="accent1" w:themeShade="80"/>
                <w:szCs w:val="24"/>
              </w:rPr>
              <w:t xml:space="preserve"> minima 18 ani</w:t>
            </w:r>
          </w:p>
          <w:p w14:paraId="4D52222F" w14:textId="77777777" w:rsidR="00A21C9A" w:rsidRPr="00C0132C" w:rsidRDefault="00A21C9A" w:rsidP="00A21C9A">
            <w:pPr>
              <w:pStyle w:val="ListParagraph"/>
              <w:numPr>
                <w:ilvl w:val="0"/>
                <w:numId w:val="36"/>
              </w:numPr>
              <w:spacing w:after="160" w:line="259" w:lineRule="auto"/>
              <w:jc w:val="both"/>
              <w:rPr>
                <w:rFonts w:eastAsia="Calibri"/>
                <w:color w:val="244061" w:themeColor="accent1" w:themeShade="80"/>
                <w:szCs w:val="24"/>
              </w:rPr>
            </w:pPr>
            <w:r w:rsidRPr="00C0132C">
              <w:rPr>
                <w:rFonts w:eastAsia="Calibri"/>
                <w:color w:val="244061" w:themeColor="accent1" w:themeShade="80"/>
                <w:szCs w:val="24"/>
              </w:rPr>
              <w:t xml:space="preserve">poseda </w:t>
            </w:r>
            <w:proofErr w:type="spellStart"/>
            <w:r w:rsidRPr="00C0132C">
              <w:rPr>
                <w:rFonts w:eastAsia="Calibri"/>
                <w:color w:val="244061" w:themeColor="accent1" w:themeShade="80"/>
                <w:szCs w:val="24"/>
              </w:rPr>
              <w:t>cetatenia</w:t>
            </w:r>
            <w:proofErr w:type="spellEnd"/>
            <w:r w:rsidRPr="00C0132C">
              <w:rPr>
                <w:rFonts w:eastAsia="Calibri"/>
                <w:color w:val="244061" w:themeColor="accent1" w:themeShade="80"/>
                <w:szCs w:val="24"/>
              </w:rPr>
              <w:t xml:space="preserve"> romana  </w:t>
            </w:r>
          </w:p>
          <w:p w14:paraId="62F64E32" w14:textId="77777777" w:rsidR="00A21C9A" w:rsidRPr="00C0132C" w:rsidRDefault="00A21C9A" w:rsidP="00A21C9A">
            <w:pPr>
              <w:numPr>
                <w:ilvl w:val="0"/>
                <w:numId w:val="36"/>
              </w:numPr>
              <w:spacing w:after="0" w:line="360" w:lineRule="auto"/>
              <w:jc w:val="both"/>
              <w:rPr>
                <w:rFonts w:ascii="Calibri" w:hAnsi="Calibri"/>
                <w:color w:val="244061" w:themeColor="accent1" w:themeShade="80"/>
              </w:rPr>
            </w:pPr>
            <w:r w:rsidRPr="00C0132C">
              <w:rPr>
                <w:rFonts w:ascii="Calibri" w:hAnsi="Calibri"/>
                <w:color w:val="244061" w:themeColor="accent1" w:themeShade="80"/>
              </w:rPr>
              <w:lastRenderedPageBreak/>
              <w:t xml:space="preserve">fac dovada domiciliului sau rezidenței in </w:t>
            </w:r>
            <w:proofErr w:type="spellStart"/>
            <w:r w:rsidRPr="00C0132C">
              <w:rPr>
                <w:rFonts w:ascii="Calibri" w:hAnsi="Calibri"/>
                <w:color w:val="244061" w:themeColor="accent1" w:themeShade="80"/>
              </w:rPr>
              <w:t>strainatate</w:t>
            </w:r>
            <w:proofErr w:type="spellEnd"/>
            <w:r w:rsidRPr="00C0132C">
              <w:rPr>
                <w:rFonts w:ascii="Calibri" w:hAnsi="Calibri"/>
                <w:color w:val="244061" w:themeColor="accent1" w:themeShade="80"/>
              </w:rPr>
              <w:t xml:space="preserve"> pentru cel puțin </w:t>
            </w:r>
            <w:r>
              <w:rPr>
                <w:rFonts w:ascii="Calibri" w:hAnsi="Calibri"/>
                <w:color w:val="244061" w:themeColor="accent1" w:themeShade="80"/>
              </w:rPr>
              <w:t>3</w:t>
            </w:r>
            <w:r w:rsidRPr="00C0132C">
              <w:rPr>
                <w:rFonts w:ascii="Calibri" w:hAnsi="Calibri"/>
                <w:color w:val="244061" w:themeColor="accent1" w:themeShade="80"/>
              </w:rPr>
              <w:t xml:space="preserve"> an</w:t>
            </w:r>
            <w:r>
              <w:rPr>
                <w:rFonts w:ascii="Calibri" w:hAnsi="Calibri"/>
                <w:color w:val="244061" w:themeColor="accent1" w:themeShade="80"/>
              </w:rPr>
              <w:t>i</w:t>
            </w:r>
            <w:r w:rsidRPr="00C0132C">
              <w:rPr>
                <w:rFonts w:ascii="Calibri" w:hAnsi="Calibri"/>
                <w:color w:val="244061" w:themeColor="accent1" w:themeShade="80"/>
              </w:rPr>
              <w:t xml:space="preserve"> în ultimii </w:t>
            </w:r>
            <w:r>
              <w:rPr>
                <w:rFonts w:ascii="Calibri" w:hAnsi="Calibri"/>
                <w:color w:val="244061" w:themeColor="accent1" w:themeShade="80"/>
              </w:rPr>
              <w:t>5</w:t>
            </w:r>
            <w:r w:rsidRPr="00C0132C">
              <w:rPr>
                <w:rFonts w:ascii="Calibri" w:hAnsi="Calibri"/>
                <w:color w:val="244061" w:themeColor="accent1" w:themeShade="80"/>
              </w:rPr>
              <w:t xml:space="preserve"> ani</w:t>
            </w:r>
          </w:p>
          <w:p w14:paraId="1E22CE4D" w14:textId="77777777" w:rsidR="00A21C9A" w:rsidRPr="00C0132C" w:rsidRDefault="00A21C9A" w:rsidP="00A21C9A">
            <w:pPr>
              <w:pStyle w:val="ListParagraph"/>
              <w:numPr>
                <w:ilvl w:val="0"/>
                <w:numId w:val="36"/>
              </w:numPr>
              <w:spacing w:after="160" w:line="259" w:lineRule="auto"/>
              <w:jc w:val="both"/>
              <w:rPr>
                <w:rFonts w:eastAsia="Calibri"/>
                <w:color w:val="244061" w:themeColor="accent1" w:themeShade="80"/>
                <w:szCs w:val="24"/>
              </w:rPr>
            </w:pPr>
            <w:proofErr w:type="spellStart"/>
            <w:r w:rsidRPr="00C0132C">
              <w:rPr>
                <w:rFonts w:eastAsia="Calibri"/>
                <w:color w:val="244061" w:themeColor="accent1" w:themeShade="80"/>
                <w:szCs w:val="24"/>
              </w:rPr>
              <w:t>demonstreaza</w:t>
            </w:r>
            <w:proofErr w:type="spellEnd"/>
            <w:r w:rsidRPr="00C0132C">
              <w:rPr>
                <w:rFonts w:eastAsia="Calibri"/>
                <w:color w:val="244061" w:themeColor="accent1" w:themeShade="80"/>
                <w:szCs w:val="24"/>
              </w:rPr>
              <w:t xml:space="preserve"> </w:t>
            </w:r>
            <w:proofErr w:type="spellStart"/>
            <w:r w:rsidRPr="00C0132C">
              <w:rPr>
                <w:rFonts w:eastAsia="Calibri"/>
                <w:color w:val="244061" w:themeColor="accent1" w:themeShade="80"/>
                <w:szCs w:val="24"/>
              </w:rPr>
              <w:t>experienta</w:t>
            </w:r>
            <w:proofErr w:type="spellEnd"/>
            <w:r w:rsidRPr="00C0132C">
              <w:rPr>
                <w:rFonts w:eastAsia="Calibri"/>
                <w:color w:val="244061" w:themeColor="accent1" w:themeShade="80"/>
                <w:szCs w:val="24"/>
              </w:rPr>
              <w:t xml:space="preserve"> antreprenoriala prin documente de </w:t>
            </w:r>
            <w:proofErr w:type="spellStart"/>
            <w:r w:rsidRPr="00C0132C">
              <w:rPr>
                <w:rFonts w:eastAsia="Calibri"/>
                <w:color w:val="244061" w:themeColor="accent1" w:themeShade="80"/>
                <w:szCs w:val="24"/>
              </w:rPr>
              <w:t>infiintare</w:t>
            </w:r>
            <w:proofErr w:type="spellEnd"/>
            <w:r w:rsidRPr="00C0132C">
              <w:rPr>
                <w:rFonts w:eastAsia="Calibri"/>
                <w:color w:val="244061" w:themeColor="accent1" w:themeShade="80"/>
                <w:szCs w:val="24"/>
              </w:rPr>
              <w:t xml:space="preserve"> a unei </w:t>
            </w:r>
            <w:proofErr w:type="spellStart"/>
            <w:r w:rsidRPr="00C0132C">
              <w:rPr>
                <w:rFonts w:eastAsia="Calibri"/>
                <w:color w:val="244061" w:themeColor="accent1" w:themeShade="80"/>
                <w:szCs w:val="24"/>
              </w:rPr>
              <w:t>societati</w:t>
            </w:r>
            <w:proofErr w:type="spellEnd"/>
            <w:r w:rsidRPr="00C0132C">
              <w:rPr>
                <w:rFonts w:eastAsia="Calibri"/>
                <w:color w:val="244061" w:themeColor="accent1" w:themeShade="80"/>
                <w:szCs w:val="24"/>
              </w:rPr>
              <w:t xml:space="preserve"> comerciale in </w:t>
            </w:r>
            <w:proofErr w:type="spellStart"/>
            <w:r w:rsidRPr="00C0132C">
              <w:rPr>
                <w:rFonts w:eastAsia="Calibri"/>
                <w:color w:val="244061" w:themeColor="accent1" w:themeShade="80"/>
                <w:szCs w:val="24"/>
              </w:rPr>
              <w:t>strainatate</w:t>
            </w:r>
            <w:proofErr w:type="spellEnd"/>
            <w:r w:rsidRPr="00C0132C">
              <w:rPr>
                <w:rFonts w:eastAsia="Calibri"/>
                <w:color w:val="244061" w:themeColor="accent1" w:themeShade="80"/>
                <w:szCs w:val="24"/>
              </w:rPr>
              <w:t>,</w:t>
            </w:r>
            <w:r>
              <w:rPr>
                <w:rFonts w:eastAsia="Calibri"/>
                <w:color w:val="244061" w:themeColor="accent1" w:themeShade="80"/>
                <w:szCs w:val="24"/>
              </w:rPr>
              <w:t xml:space="preserve"> </w:t>
            </w:r>
            <w:r w:rsidRPr="00C0132C">
              <w:rPr>
                <w:rFonts w:eastAsia="Calibri"/>
                <w:color w:val="244061" w:themeColor="accent1" w:themeShade="80"/>
                <w:szCs w:val="24"/>
              </w:rPr>
              <w:t xml:space="preserve"> precum si prin documente care sa ateste </w:t>
            </w:r>
            <w:proofErr w:type="spellStart"/>
            <w:r w:rsidRPr="00C0132C">
              <w:rPr>
                <w:rFonts w:eastAsia="Calibri"/>
                <w:color w:val="244061" w:themeColor="accent1" w:themeShade="80"/>
                <w:szCs w:val="24"/>
              </w:rPr>
              <w:t>experienta</w:t>
            </w:r>
            <w:proofErr w:type="spellEnd"/>
            <w:r w:rsidRPr="00C0132C">
              <w:rPr>
                <w:rFonts w:eastAsia="Calibri"/>
                <w:color w:val="244061" w:themeColor="accent1" w:themeShade="80"/>
                <w:szCs w:val="24"/>
              </w:rPr>
              <w:t xml:space="preserve"> specifica  in domeniul in care </w:t>
            </w:r>
            <w:proofErr w:type="spellStart"/>
            <w:r w:rsidRPr="00C0132C">
              <w:rPr>
                <w:rFonts w:eastAsia="Calibri"/>
                <w:color w:val="244061" w:themeColor="accent1" w:themeShade="80"/>
                <w:szCs w:val="24"/>
              </w:rPr>
              <w:t>doreste</w:t>
            </w:r>
            <w:proofErr w:type="spellEnd"/>
            <w:r w:rsidRPr="00C0132C">
              <w:rPr>
                <w:rFonts w:eastAsia="Calibri"/>
                <w:color w:val="244061" w:themeColor="accent1" w:themeShade="80"/>
                <w:szCs w:val="24"/>
              </w:rPr>
              <w:t xml:space="preserve"> sa </w:t>
            </w:r>
            <w:proofErr w:type="spellStart"/>
            <w:r w:rsidRPr="00C0132C">
              <w:rPr>
                <w:rFonts w:eastAsia="Calibri"/>
                <w:color w:val="244061" w:themeColor="accent1" w:themeShade="80"/>
                <w:szCs w:val="24"/>
              </w:rPr>
              <w:t>initieze</w:t>
            </w:r>
            <w:proofErr w:type="spellEnd"/>
            <w:r w:rsidRPr="00C0132C">
              <w:rPr>
                <w:rFonts w:eastAsia="Calibri"/>
                <w:color w:val="244061" w:themeColor="accent1" w:themeShade="80"/>
                <w:szCs w:val="24"/>
              </w:rPr>
              <w:t xml:space="preserve"> o afacere   prin intermediul programului</w:t>
            </w:r>
            <w:r>
              <w:rPr>
                <w:rFonts w:eastAsia="Calibri"/>
                <w:color w:val="244061" w:themeColor="accent1" w:themeShade="80"/>
                <w:szCs w:val="24"/>
              </w:rPr>
              <w:t xml:space="preserve">. Societatea comercială trebuie să fi desfășurat activitate economică cel puțin un an în ultimii 3 ani. </w:t>
            </w:r>
            <w:r w:rsidRPr="00C0132C">
              <w:rPr>
                <w:rFonts w:eastAsia="Calibri"/>
                <w:color w:val="244061" w:themeColor="accent1" w:themeShade="80"/>
                <w:szCs w:val="24"/>
              </w:rPr>
              <w:t xml:space="preserve"> </w:t>
            </w:r>
            <w:r w:rsidRPr="00C0132C">
              <w:rPr>
                <w:rFonts w:eastAsia="Calibri"/>
                <w:bCs/>
                <w:color w:val="244061" w:themeColor="accent1" w:themeShade="80"/>
                <w:szCs w:val="24"/>
              </w:rPr>
              <w:t>sau</w:t>
            </w:r>
          </w:p>
          <w:p w14:paraId="3851164C" w14:textId="77777777" w:rsidR="00A21C9A" w:rsidRPr="00C548D9" w:rsidRDefault="00A21C9A" w:rsidP="00A21C9A">
            <w:pPr>
              <w:pStyle w:val="ListParagraph"/>
              <w:numPr>
                <w:ilvl w:val="0"/>
                <w:numId w:val="36"/>
              </w:numPr>
              <w:spacing w:after="160" w:line="259" w:lineRule="auto"/>
              <w:jc w:val="both"/>
              <w:rPr>
                <w:rFonts w:eastAsia="Calibri"/>
                <w:bCs/>
                <w:color w:val="244061" w:themeColor="accent1" w:themeShade="80"/>
                <w:szCs w:val="24"/>
              </w:rPr>
            </w:pPr>
            <w:proofErr w:type="spellStart"/>
            <w:r w:rsidRPr="00C0132C">
              <w:rPr>
                <w:rFonts w:eastAsia="Calibri"/>
                <w:color w:val="244061" w:themeColor="accent1" w:themeShade="80"/>
                <w:szCs w:val="24"/>
              </w:rPr>
              <w:t>demonstreaza</w:t>
            </w:r>
            <w:proofErr w:type="spellEnd"/>
            <w:r w:rsidRPr="00C0132C">
              <w:rPr>
                <w:rFonts w:eastAsia="Calibri"/>
                <w:color w:val="244061" w:themeColor="accent1" w:themeShade="80"/>
                <w:szCs w:val="24"/>
              </w:rPr>
              <w:t xml:space="preserve"> capacitatea tehnica si profesionala prin: contract de munca, contract de colaborare, </w:t>
            </w:r>
            <w:proofErr w:type="spellStart"/>
            <w:r w:rsidRPr="00C0132C">
              <w:rPr>
                <w:rFonts w:eastAsia="Calibri"/>
                <w:color w:val="244061" w:themeColor="accent1" w:themeShade="80"/>
                <w:szCs w:val="24"/>
              </w:rPr>
              <w:t>etc</w:t>
            </w:r>
            <w:proofErr w:type="spellEnd"/>
            <w:r w:rsidRPr="00C0132C">
              <w:rPr>
                <w:rFonts w:eastAsia="Calibri"/>
                <w:color w:val="244061" w:themeColor="accent1" w:themeShade="80"/>
                <w:szCs w:val="24"/>
              </w:rPr>
              <w:t xml:space="preserve"> in domeniul in care </w:t>
            </w:r>
            <w:proofErr w:type="spellStart"/>
            <w:r w:rsidRPr="00C0132C">
              <w:rPr>
                <w:rFonts w:eastAsia="Calibri"/>
                <w:color w:val="244061" w:themeColor="accent1" w:themeShade="80"/>
                <w:szCs w:val="24"/>
              </w:rPr>
              <w:t>doreste</w:t>
            </w:r>
            <w:proofErr w:type="spellEnd"/>
            <w:r w:rsidRPr="00C0132C">
              <w:rPr>
                <w:rFonts w:eastAsia="Calibri"/>
                <w:color w:val="244061" w:themeColor="accent1" w:themeShade="80"/>
                <w:szCs w:val="24"/>
              </w:rPr>
              <w:t xml:space="preserve"> sa </w:t>
            </w:r>
            <w:proofErr w:type="spellStart"/>
            <w:r w:rsidRPr="00C0132C">
              <w:rPr>
                <w:rFonts w:eastAsia="Calibri"/>
                <w:color w:val="244061" w:themeColor="accent1" w:themeShade="80"/>
                <w:szCs w:val="24"/>
              </w:rPr>
              <w:t>initieze</w:t>
            </w:r>
            <w:proofErr w:type="spellEnd"/>
            <w:r w:rsidRPr="00C0132C">
              <w:rPr>
                <w:rFonts w:eastAsia="Calibri"/>
                <w:color w:val="244061" w:themeColor="accent1" w:themeShade="80"/>
                <w:szCs w:val="24"/>
              </w:rPr>
              <w:t xml:space="preserve"> o aface</w:t>
            </w:r>
            <w:r>
              <w:rPr>
                <w:rFonts w:eastAsia="Calibri"/>
                <w:color w:val="244061" w:themeColor="accent1" w:themeShade="80"/>
                <w:szCs w:val="24"/>
              </w:rPr>
              <w:t>re prin intermediul programului. Documentele prezentate trebuie să demonstreze desfășurarea unei activități profesionale neîntrerupte pe o perioadă de cel puțin un an în ultimii 3 ani.</w:t>
            </w:r>
          </w:p>
          <w:p w14:paraId="19D12F8A" w14:textId="77777777" w:rsidR="00A21C9A" w:rsidRPr="00C0132C" w:rsidRDefault="00A21C9A" w:rsidP="00A21C9A">
            <w:pPr>
              <w:pStyle w:val="ListParagraph"/>
              <w:ind w:left="1080"/>
              <w:rPr>
                <w:rFonts w:eastAsia="Calibri"/>
                <w:bCs/>
                <w:color w:val="244061" w:themeColor="accent1" w:themeShade="80"/>
                <w:szCs w:val="24"/>
              </w:rPr>
            </w:pPr>
            <w:r w:rsidRPr="00C0132C">
              <w:rPr>
                <w:rFonts w:eastAsia="Calibri"/>
                <w:bCs/>
                <w:color w:val="244061" w:themeColor="accent1" w:themeShade="80"/>
                <w:szCs w:val="24"/>
              </w:rPr>
              <w:t>sau</w:t>
            </w:r>
          </w:p>
          <w:p w14:paraId="1D9CB627" w14:textId="09197104" w:rsidR="00A21C9A" w:rsidRPr="00056C5E" w:rsidRDefault="00A21C9A" w:rsidP="00A21C9A">
            <w:pPr>
              <w:pStyle w:val="ListParagraph"/>
              <w:numPr>
                <w:ilvl w:val="0"/>
                <w:numId w:val="36"/>
              </w:numPr>
              <w:spacing w:after="0"/>
              <w:jc w:val="both"/>
              <w:rPr>
                <w:rFonts w:eastAsia="Calibri"/>
                <w:color w:val="244061" w:themeColor="accent1" w:themeShade="80"/>
                <w:szCs w:val="24"/>
              </w:rPr>
            </w:pPr>
            <w:proofErr w:type="spellStart"/>
            <w:r w:rsidRPr="00C0132C">
              <w:rPr>
                <w:rFonts w:eastAsia="Calibri"/>
                <w:color w:val="244061" w:themeColor="accent1" w:themeShade="80"/>
                <w:szCs w:val="24"/>
              </w:rPr>
              <w:t>demonstreaza</w:t>
            </w:r>
            <w:proofErr w:type="spellEnd"/>
            <w:r w:rsidRPr="00C0132C">
              <w:rPr>
                <w:rFonts w:eastAsia="Calibri"/>
                <w:color w:val="244061" w:themeColor="accent1" w:themeShade="80"/>
                <w:szCs w:val="24"/>
              </w:rPr>
              <w:t xml:space="preserve"> expertiza prin documente, recunoscute de Statul Roman, care sa ateste finalizarea studiilor de specializate in cadrul unor </w:t>
            </w:r>
            <w:proofErr w:type="spellStart"/>
            <w:r w:rsidRPr="00C0132C">
              <w:rPr>
                <w:rFonts w:eastAsia="Calibri"/>
                <w:color w:val="244061" w:themeColor="accent1" w:themeShade="80"/>
                <w:szCs w:val="24"/>
              </w:rPr>
              <w:t>institutii</w:t>
            </w:r>
            <w:proofErr w:type="spellEnd"/>
            <w:r w:rsidRPr="00C0132C">
              <w:rPr>
                <w:rFonts w:eastAsia="Calibri"/>
                <w:color w:val="244061" w:themeColor="accent1" w:themeShade="80"/>
                <w:szCs w:val="24"/>
              </w:rPr>
              <w:t xml:space="preserve"> de </w:t>
            </w:r>
            <w:proofErr w:type="spellStart"/>
            <w:r w:rsidRPr="00C0132C">
              <w:rPr>
                <w:rFonts w:eastAsia="Calibri"/>
                <w:color w:val="244061" w:themeColor="accent1" w:themeShade="80"/>
                <w:szCs w:val="24"/>
              </w:rPr>
              <w:t>invatamant</w:t>
            </w:r>
            <w:proofErr w:type="spellEnd"/>
            <w:r w:rsidRPr="00C0132C">
              <w:rPr>
                <w:rFonts w:eastAsia="Calibri"/>
                <w:color w:val="244061" w:themeColor="accent1" w:themeShade="80"/>
                <w:szCs w:val="24"/>
              </w:rPr>
              <w:t xml:space="preserve"> superior din </w:t>
            </w:r>
            <w:proofErr w:type="spellStart"/>
            <w:r w:rsidRPr="00C0132C">
              <w:rPr>
                <w:rFonts w:eastAsia="Calibri"/>
                <w:color w:val="244061" w:themeColor="accent1" w:themeShade="80"/>
                <w:szCs w:val="24"/>
              </w:rPr>
              <w:t>strainatate</w:t>
            </w:r>
            <w:proofErr w:type="spellEnd"/>
            <w:r w:rsidRPr="00C0132C">
              <w:rPr>
                <w:rFonts w:eastAsia="Calibri"/>
                <w:color w:val="244061" w:themeColor="accent1" w:themeShade="80"/>
                <w:szCs w:val="24"/>
              </w:rPr>
              <w:t xml:space="preserve">, precum si alte documente ce atesta </w:t>
            </w:r>
            <w:proofErr w:type="spellStart"/>
            <w:r w:rsidRPr="00C0132C">
              <w:rPr>
                <w:rFonts w:eastAsia="Calibri"/>
                <w:color w:val="244061" w:themeColor="accent1" w:themeShade="80"/>
                <w:szCs w:val="24"/>
              </w:rPr>
              <w:t>certificari</w:t>
            </w:r>
            <w:proofErr w:type="spellEnd"/>
            <w:r w:rsidRPr="00C0132C">
              <w:rPr>
                <w:rFonts w:eastAsia="Calibri"/>
                <w:color w:val="244061" w:themeColor="accent1" w:themeShade="80"/>
                <w:szCs w:val="24"/>
              </w:rPr>
              <w:t xml:space="preserve">/formari ca urmare a unor cursuri de scurta durata in domeniul in care </w:t>
            </w:r>
            <w:proofErr w:type="spellStart"/>
            <w:r w:rsidRPr="00C0132C">
              <w:rPr>
                <w:rFonts w:eastAsia="Calibri"/>
                <w:color w:val="244061" w:themeColor="accent1" w:themeShade="80"/>
                <w:szCs w:val="24"/>
              </w:rPr>
              <w:t>doreste</w:t>
            </w:r>
            <w:proofErr w:type="spellEnd"/>
            <w:r w:rsidRPr="00C0132C">
              <w:rPr>
                <w:rFonts w:eastAsia="Calibri"/>
                <w:color w:val="244061" w:themeColor="accent1" w:themeShade="80"/>
                <w:szCs w:val="24"/>
              </w:rPr>
              <w:t xml:space="preserve"> sa </w:t>
            </w:r>
            <w:proofErr w:type="spellStart"/>
            <w:r w:rsidRPr="00C0132C">
              <w:rPr>
                <w:rFonts w:eastAsia="Calibri"/>
                <w:color w:val="244061" w:themeColor="accent1" w:themeShade="80"/>
                <w:szCs w:val="24"/>
              </w:rPr>
              <w:t>initieze</w:t>
            </w:r>
            <w:proofErr w:type="spellEnd"/>
            <w:r w:rsidRPr="00C0132C">
              <w:rPr>
                <w:rFonts w:eastAsia="Calibri"/>
                <w:color w:val="244061" w:themeColor="accent1" w:themeShade="80"/>
                <w:szCs w:val="24"/>
              </w:rPr>
              <w:t xml:space="preserve"> o afacere prin intermediul programului.</w:t>
            </w:r>
          </w:p>
        </w:tc>
      </w:tr>
      <w:tr w:rsidR="00F10AE9" w:rsidRPr="00C93860" w14:paraId="6014367F" w14:textId="77777777" w:rsidTr="008E6563">
        <w:trPr>
          <w:trHeight w:val="1471"/>
        </w:trPr>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14:paraId="71178C24" w14:textId="77777777" w:rsidR="0074204F" w:rsidRPr="00C93860" w:rsidRDefault="00424479"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lastRenderedPageBreak/>
              <w:t>B5</w:t>
            </w:r>
          </w:p>
        </w:tc>
        <w:tc>
          <w:tcPr>
            <w:tcW w:w="840" w:type="pct"/>
            <w:tcBorders>
              <w:top w:val="single" w:sz="4" w:space="0" w:color="000000"/>
              <w:left w:val="single" w:sz="4" w:space="0" w:color="auto"/>
              <w:bottom w:val="single" w:sz="4" w:space="0" w:color="000000"/>
              <w:right w:val="single" w:sz="4" w:space="0" w:color="000000"/>
            </w:tcBorders>
            <w:shd w:val="clear" w:color="auto" w:fill="auto"/>
          </w:tcPr>
          <w:p w14:paraId="2F683598" w14:textId="77777777" w:rsidR="0074204F" w:rsidRPr="00C93860"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Valoarea proiectului și contribu</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ia financiară solicitată se încadrează în limitele stabilite în Ghidul Solicitantului?</w:t>
            </w:r>
            <w:r w:rsidRPr="00C93860">
              <w:rPr>
                <w:rFonts w:ascii="Calibri" w:eastAsia="Calibri" w:hAnsi="Calibri" w:cs="Arial"/>
                <w:b/>
                <w:color w:val="17365D" w:themeColor="text2" w:themeShade="BF"/>
              </w:rPr>
              <w:t xml:space="preserve"> </w:t>
            </w:r>
          </w:p>
        </w:tc>
        <w:tc>
          <w:tcPr>
            <w:tcW w:w="1439" w:type="pct"/>
            <w:tcBorders>
              <w:top w:val="single" w:sz="4" w:space="0" w:color="000000"/>
              <w:left w:val="single" w:sz="4" w:space="0" w:color="000000"/>
              <w:bottom w:val="single" w:sz="4" w:space="0" w:color="000000"/>
              <w:right w:val="single" w:sz="4" w:space="0" w:color="000000"/>
            </w:tcBorders>
            <w:shd w:val="clear" w:color="auto" w:fill="auto"/>
          </w:tcPr>
          <w:p w14:paraId="4BDCCD14" w14:textId="52A2F2BA" w:rsidR="0074204F" w:rsidRPr="00C93860" w:rsidRDefault="0074204F" w:rsidP="009562BE">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Valoarea proiectului și contribuția financiară solicitată  se înscri</w:t>
            </w:r>
            <w:r w:rsidR="009562BE">
              <w:rPr>
                <w:rFonts w:ascii="Calibri" w:eastAsia="Calibri" w:hAnsi="Calibri" w:cs="Arial"/>
                <w:color w:val="17365D" w:themeColor="text2" w:themeShade="BF"/>
              </w:rPr>
              <w:t>u</w:t>
            </w:r>
            <w:r w:rsidRPr="00C93860">
              <w:rPr>
                <w:rFonts w:ascii="Calibri" w:eastAsia="Calibri" w:hAnsi="Calibri" w:cs="Arial"/>
                <w:color w:val="17365D" w:themeColor="text2" w:themeShade="BF"/>
              </w:rPr>
              <w:t xml:space="preserve"> în limitele stabilite în prezentul Ghid</w:t>
            </w:r>
            <w:r w:rsidR="009562BE">
              <w:rPr>
                <w:rFonts w:ascii="Calibri" w:eastAsia="Calibri" w:hAnsi="Calibri" w:cs="Arial"/>
                <w:color w:val="17365D" w:themeColor="text2" w:themeShade="BF"/>
              </w:rPr>
              <w:t>.</w:t>
            </w:r>
            <w:r w:rsidRPr="00C93860">
              <w:rPr>
                <w:rFonts w:ascii="Calibri" w:eastAsia="Calibri" w:hAnsi="Calibri" w:cs="Arial"/>
                <w:color w:val="17365D" w:themeColor="text2" w:themeShade="BF"/>
              </w:rPr>
              <w:t xml:space="preserve"> </w:t>
            </w:r>
          </w:p>
        </w:tc>
        <w:tc>
          <w:tcPr>
            <w:tcW w:w="2406" w:type="pct"/>
            <w:tcBorders>
              <w:top w:val="single" w:sz="4" w:space="0" w:color="000000"/>
              <w:left w:val="single" w:sz="4" w:space="0" w:color="000000"/>
              <w:bottom w:val="single" w:sz="4" w:space="0" w:color="000000"/>
              <w:right w:val="single" w:sz="4" w:space="0" w:color="000000"/>
            </w:tcBorders>
            <w:shd w:val="clear" w:color="auto" w:fill="auto"/>
          </w:tcPr>
          <w:p w14:paraId="70B44F54" w14:textId="77777777" w:rsidR="00766E53" w:rsidRDefault="00C050B0" w:rsidP="00AF4F0F">
            <w:pPr>
              <w:pStyle w:val="ListParagraph"/>
              <w:numPr>
                <w:ilvl w:val="0"/>
                <w:numId w:val="23"/>
              </w:numPr>
              <w:spacing w:before="120" w:after="120" w:line="240" w:lineRule="auto"/>
              <w:contextualSpacing w:val="0"/>
              <w:jc w:val="both"/>
              <w:rPr>
                <w:rFonts w:ascii="Calibri" w:eastAsia="Calibri" w:hAnsi="Calibri"/>
                <w:color w:val="17365D" w:themeColor="text2" w:themeShade="BF"/>
              </w:rPr>
            </w:pPr>
            <w:r>
              <w:rPr>
                <w:rFonts w:ascii="Calibri" w:eastAsia="Calibri" w:hAnsi="Calibri"/>
                <w:color w:val="17365D" w:themeColor="text2" w:themeShade="BF"/>
              </w:rPr>
              <w:t>V</w:t>
            </w:r>
            <w:r w:rsidR="00766E53" w:rsidRPr="00C93860">
              <w:rPr>
                <w:rFonts w:ascii="Calibri" w:eastAsia="Calibri" w:hAnsi="Calibri"/>
                <w:color w:val="17365D" w:themeColor="text2" w:themeShade="BF"/>
              </w:rPr>
              <w:t xml:space="preserve">aloarea maximă eligibilă a unui proiect este de </w:t>
            </w:r>
            <w:r>
              <w:rPr>
                <w:rFonts w:ascii="Calibri" w:eastAsia="Calibri" w:hAnsi="Calibri"/>
                <w:color w:val="17365D" w:themeColor="text2" w:themeShade="BF"/>
              </w:rPr>
              <w:t>5</w:t>
            </w:r>
            <w:r w:rsidR="00766E53" w:rsidRPr="00C93860">
              <w:rPr>
                <w:rFonts w:ascii="Calibri" w:eastAsia="Calibri" w:hAnsi="Calibri"/>
                <w:color w:val="17365D" w:themeColor="text2" w:themeShade="BF"/>
              </w:rPr>
              <w:t>.000.000 euro.</w:t>
            </w:r>
          </w:p>
          <w:p w14:paraId="50544C44" w14:textId="77777777" w:rsidR="00461228" w:rsidRDefault="00461228" w:rsidP="00AF4F0F">
            <w:pPr>
              <w:pStyle w:val="ListParagraph"/>
              <w:numPr>
                <w:ilvl w:val="0"/>
                <w:numId w:val="23"/>
              </w:numPr>
              <w:spacing w:before="120" w:after="120" w:line="240" w:lineRule="auto"/>
              <w:contextualSpacing w:val="0"/>
              <w:jc w:val="both"/>
              <w:rPr>
                <w:rFonts w:ascii="Calibri" w:eastAsia="Calibri" w:hAnsi="Calibri"/>
                <w:color w:val="17365D" w:themeColor="text2" w:themeShade="BF"/>
              </w:rPr>
            </w:pPr>
            <w:r>
              <w:rPr>
                <w:rFonts w:ascii="Calibri" w:eastAsia="Calibri" w:hAnsi="Calibri"/>
                <w:color w:val="17365D" w:themeColor="text2" w:themeShade="BF"/>
              </w:rPr>
              <w:t>Valoarea maximă eligibilă nu depășește maximul admis conform formulei din Ghid</w:t>
            </w:r>
            <w:r w:rsidR="009562BE">
              <w:rPr>
                <w:rFonts w:ascii="Calibri" w:eastAsia="Calibri" w:hAnsi="Calibri"/>
                <w:color w:val="17365D" w:themeColor="text2" w:themeShade="BF"/>
              </w:rPr>
              <w:t>.</w:t>
            </w:r>
          </w:p>
          <w:p w14:paraId="4CFEA531" w14:textId="234B9AE5" w:rsidR="0071740B" w:rsidRPr="00C93860" w:rsidRDefault="009562BE" w:rsidP="009562BE">
            <w:pPr>
              <w:pStyle w:val="ListParagraph"/>
              <w:numPr>
                <w:ilvl w:val="0"/>
                <w:numId w:val="23"/>
              </w:numPr>
              <w:spacing w:before="120" w:after="120" w:line="240" w:lineRule="auto"/>
              <w:contextualSpacing w:val="0"/>
              <w:jc w:val="both"/>
              <w:rPr>
                <w:rFonts w:ascii="Calibri" w:hAnsi="Calibri"/>
                <w:b/>
                <w:color w:val="17365D" w:themeColor="text2" w:themeShade="BF"/>
              </w:rPr>
            </w:pPr>
            <w:r w:rsidRPr="00EE288D">
              <w:rPr>
                <w:rFonts w:ascii="Calibri" w:hAnsi="Calibri"/>
                <w:color w:val="17365D" w:themeColor="text2" w:themeShade="BF"/>
              </w:rPr>
              <w:t xml:space="preserve">Alocarea financiară gestionată de solicitant este mai mare decât </w:t>
            </w:r>
            <w:r w:rsidRPr="00EE288D">
              <w:rPr>
                <w:rFonts w:ascii="Calibri" w:hAnsi="Calibri"/>
                <w:color w:val="17365D" w:themeColor="text2" w:themeShade="BF"/>
              </w:rPr>
              <w:lastRenderedPageBreak/>
              <w:t>alocarea financiară gestionată de oricare alt membru al structurii parteneriale.</w:t>
            </w:r>
          </w:p>
        </w:tc>
      </w:tr>
      <w:tr w:rsidR="00F10AE9" w:rsidRPr="00C93860" w14:paraId="3E363156" w14:textId="77777777" w:rsidTr="008E6563">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14:paraId="027B7CFC" w14:textId="255189E3" w:rsidR="00D90BA5" w:rsidRPr="00C93860" w:rsidRDefault="008E6563"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lastRenderedPageBreak/>
              <w:t>B6</w:t>
            </w:r>
          </w:p>
        </w:tc>
        <w:tc>
          <w:tcPr>
            <w:tcW w:w="840" w:type="pct"/>
            <w:tcBorders>
              <w:top w:val="single" w:sz="4" w:space="0" w:color="000000"/>
              <w:left w:val="single" w:sz="4" w:space="0" w:color="auto"/>
              <w:bottom w:val="single" w:sz="4" w:space="0" w:color="000000"/>
              <w:right w:val="single" w:sz="4" w:space="0" w:color="000000"/>
            </w:tcBorders>
            <w:shd w:val="clear" w:color="auto" w:fill="auto"/>
            <w:vAlign w:val="center"/>
          </w:tcPr>
          <w:p w14:paraId="567670AA" w14:textId="77777777" w:rsidR="00D90BA5" w:rsidRPr="00C93860" w:rsidRDefault="00D90BA5"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93860">
              <w:rPr>
                <w:rFonts w:ascii="Calibri" w:eastAsia="MS Mincho" w:hAnsi="Calibri" w:cs="Arial"/>
                <w:color w:val="17365D" w:themeColor="text2" w:themeShade="BF"/>
              </w:rPr>
              <w:t>Durata proiectului</w:t>
            </w:r>
          </w:p>
        </w:tc>
        <w:tc>
          <w:tcPr>
            <w:tcW w:w="143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CD0E8B" w14:textId="77777777" w:rsidR="00D90BA5" w:rsidRPr="00C93860" w:rsidRDefault="00D90BA5" w:rsidP="00F24BC5">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9562BE">
              <w:rPr>
                <w:rFonts w:ascii="Calibri" w:eastAsia="Calibri" w:hAnsi="Calibri" w:cs="Arial"/>
                <w:color w:val="244061" w:themeColor="accent1" w:themeShade="80"/>
              </w:rPr>
              <w:t>Durata de implementare este de</w:t>
            </w:r>
            <w:r w:rsidR="0072260F" w:rsidRPr="009562BE">
              <w:rPr>
                <w:rFonts w:ascii="Calibri" w:eastAsia="Calibri" w:hAnsi="Calibri" w:cs="Arial"/>
                <w:color w:val="244061" w:themeColor="accent1" w:themeShade="80"/>
              </w:rPr>
              <w:t xml:space="preserve"> maximum</w:t>
            </w:r>
            <w:r w:rsidRPr="009562BE">
              <w:rPr>
                <w:rFonts w:ascii="Calibri" w:eastAsia="Calibri" w:hAnsi="Calibri" w:cs="Arial"/>
                <w:color w:val="244061" w:themeColor="accent1" w:themeShade="80"/>
              </w:rPr>
              <w:t xml:space="preserve"> </w:t>
            </w:r>
            <w:r w:rsidR="00F24BC5" w:rsidRPr="009562BE">
              <w:rPr>
                <w:rFonts w:ascii="Calibri" w:eastAsia="Calibri" w:hAnsi="Calibri" w:cs="Arial"/>
                <w:color w:val="244061" w:themeColor="accent1" w:themeShade="80"/>
              </w:rPr>
              <w:t xml:space="preserve">36 </w:t>
            </w:r>
            <w:r w:rsidRPr="009562BE">
              <w:rPr>
                <w:rFonts w:ascii="Calibri" w:eastAsia="Calibri" w:hAnsi="Calibri" w:cs="Arial"/>
                <w:color w:val="244061" w:themeColor="accent1" w:themeShade="80"/>
              </w:rPr>
              <w:t>luni.</w:t>
            </w:r>
          </w:p>
        </w:tc>
        <w:tc>
          <w:tcPr>
            <w:tcW w:w="2406" w:type="pct"/>
            <w:tcBorders>
              <w:top w:val="single" w:sz="4" w:space="0" w:color="000000"/>
              <w:left w:val="single" w:sz="4" w:space="0" w:color="000000"/>
              <w:bottom w:val="single" w:sz="4" w:space="0" w:color="000000"/>
              <w:right w:val="single" w:sz="4" w:space="0" w:color="000000"/>
            </w:tcBorders>
            <w:shd w:val="clear" w:color="auto" w:fill="auto"/>
          </w:tcPr>
          <w:p w14:paraId="62615EB9" w14:textId="0DBEF417" w:rsidR="00D90BA5" w:rsidRPr="00CE43E8" w:rsidRDefault="009562BE" w:rsidP="00CE43E8">
            <w:pPr>
              <w:pStyle w:val="ListParagraph"/>
              <w:numPr>
                <w:ilvl w:val="0"/>
                <w:numId w:val="23"/>
              </w:numPr>
              <w:spacing w:before="120" w:after="120" w:line="240" w:lineRule="auto"/>
              <w:contextualSpacing w:val="0"/>
              <w:jc w:val="both"/>
              <w:rPr>
                <w:rFonts w:ascii="Calibri" w:eastAsia="Calibri" w:hAnsi="Calibri"/>
                <w:color w:val="17365D" w:themeColor="text2" w:themeShade="BF"/>
              </w:rPr>
            </w:pPr>
            <w:r w:rsidRPr="00CE43E8">
              <w:rPr>
                <w:rFonts w:ascii="Calibri" w:eastAsia="Calibri" w:hAnsi="Calibri"/>
                <w:color w:val="17365D" w:themeColor="text2" w:themeShade="BF"/>
              </w:rPr>
              <w:t xml:space="preserve">Durata de implementare </w:t>
            </w:r>
            <w:r w:rsidR="00CE43E8" w:rsidRPr="00CE43E8">
              <w:rPr>
                <w:rFonts w:ascii="Calibri" w:eastAsia="Calibri" w:hAnsi="Calibri"/>
                <w:color w:val="17365D" w:themeColor="text2" w:themeShade="BF"/>
              </w:rPr>
              <w:t xml:space="preserve">a proiectului </w:t>
            </w:r>
            <w:r w:rsidRPr="00CE43E8">
              <w:rPr>
                <w:rFonts w:ascii="Calibri" w:eastAsia="Calibri" w:hAnsi="Calibri"/>
                <w:color w:val="17365D" w:themeColor="text2" w:themeShade="BF"/>
              </w:rPr>
              <w:t>este de maximum 36 luni.</w:t>
            </w:r>
          </w:p>
          <w:p w14:paraId="141D0A60" w14:textId="77777777" w:rsidR="00CE43E8" w:rsidRPr="00CE43E8" w:rsidRDefault="00CE43E8" w:rsidP="00CE43E8">
            <w:pPr>
              <w:pStyle w:val="ListParagraph"/>
              <w:numPr>
                <w:ilvl w:val="0"/>
                <w:numId w:val="23"/>
              </w:numPr>
              <w:spacing w:before="120" w:after="120" w:line="240" w:lineRule="auto"/>
              <w:contextualSpacing w:val="0"/>
              <w:jc w:val="both"/>
              <w:rPr>
                <w:rFonts w:ascii="Calibri" w:eastAsia="Calibri" w:hAnsi="Calibri"/>
                <w:color w:val="17365D" w:themeColor="text2" w:themeShade="BF"/>
              </w:rPr>
            </w:pPr>
            <w:r w:rsidRPr="00CE43E8">
              <w:rPr>
                <w:rFonts w:ascii="Calibri" w:eastAsia="Calibri" w:hAnsi="Calibri"/>
                <w:color w:val="17365D" w:themeColor="text2" w:themeShade="BF"/>
              </w:rPr>
              <w:t xml:space="preserve">Durata de implementare etapei I este de maximum 12 luni de la data de începere a proiectului. </w:t>
            </w:r>
          </w:p>
          <w:p w14:paraId="3923D1FA" w14:textId="6E074AB4" w:rsidR="00CE43E8" w:rsidRPr="00CE43E8" w:rsidRDefault="00CE43E8" w:rsidP="00CE43E8">
            <w:pPr>
              <w:pStyle w:val="ListParagraph"/>
              <w:numPr>
                <w:ilvl w:val="0"/>
                <w:numId w:val="23"/>
              </w:numPr>
              <w:spacing w:before="120" w:after="120" w:line="240" w:lineRule="auto"/>
              <w:contextualSpacing w:val="0"/>
              <w:jc w:val="both"/>
              <w:rPr>
                <w:rFonts w:ascii="Calibri" w:eastAsia="Calibri" w:hAnsi="Calibri"/>
                <w:color w:val="17365D" w:themeColor="text2" w:themeShade="BF"/>
              </w:rPr>
            </w:pPr>
            <w:r w:rsidRPr="00CE43E8">
              <w:rPr>
                <w:rFonts w:ascii="Calibri" w:eastAsia="Calibri" w:hAnsi="Calibri"/>
                <w:color w:val="17365D" w:themeColor="text2" w:themeShade="BF"/>
              </w:rPr>
              <w:t xml:space="preserve">Durata de implementare a etapei a II-a este de maximum 18 luni de la data transmiterii la Autoritatea de Management, respectiv Organismul Intermediar responsabil, a dosarelor ce atestă finalizarea primei etape cadru. </w:t>
            </w:r>
          </w:p>
          <w:p w14:paraId="0DB39A61" w14:textId="5BF98061" w:rsidR="00CE43E8" w:rsidRPr="00C93860" w:rsidRDefault="00CE43E8" w:rsidP="00CE43E8">
            <w:pPr>
              <w:pStyle w:val="ListParagraph"/>
              <w:numPr>
                <w:ilvl w:val="0"/>
                <w:numId w:val="23"/>
              </w:numPr>
              <w:spacing w:before="120" w:after="120" w:line="240" w:lineRule="auto"/>
              <w:contextualSpacing w:val="0"/>
              <w:jc w:val="both"/>
              <w:rPr>
                <w:rFonts w:ascii="Calibri" w:eastAsia="Calibri" w:hAnsi="Calibri" w:cs="Arial"/>
                <w:color w:val="17365D" w:themeColor="text2" w:themeShade="BF"/>
              </w:rPr>
            </w:pPr>
            <w:r w:rsidRPr="00CE43E8">
              <w:rPr>
                <w:rFonts w:ascii="Calibri" w:eastAsia="Calibri" w:hAnsi="Calibri"/>
                <w:color w:val="17365D" w:themeColor="text2" w:themeShade="BF"/>
              </w:rPr>
              <w:t>Durata de implementare a etapei a III-a este de maximum 6 luni de la data transmiterii la Autoritatea de Management, respectiv Organismul Intermediar responsabil, a dosarelor ce atestă finalizarea celei de a doua etape cadru.</w:t>
            </w:r>
          </w:p>
        </w:tc>
      </w:tr>
      <w:tr w:rsidR="00F10AE9" w:rsidRPr="00C93860" w14:paraId="6F216254" w14:textId="77777777" w:rsidTr="008E6563">
        <w:tc>
          <w:tcPr>
            <w:tcW w:w="315" w:type="pct"/>
            <w:tcBorders>
              <w:top w:val="single" w:sz="4" w:space="0" w:color="auto"/>
              <w:left w:val="single" w:sz="4" w:space="0" w:color="000000"/>
              <w:bottom w:val="single" w:sz="4" w:space="0" w:color="000000"/>
              <w:right w:val="single" w:sz="4" w:space="0" w:color="000000"/>
            </w:tcBorders>
            <w:shd w:val="clear" w:color="auto" w:fill="auto"/>
            <w:vAlign w:val="center"/>
          </w:tcPr>
          <w:p w14:paraId="400F8FA0" w14:textId="77777777" w:rsidR="00D90BA5" w:rsidRPr="00C93860" w:rsidRDefault="008E6563" w:rsidP="00AF4F0F">
            <w:pPr>
              <w:widowControl w:val="0"/>
              <w:tabs>
                <w:tab w:val="left" w:pos="802"/>
                <w:tab w:val="left" w:pos="6525"/>
              </w:tabs>
              <w:spacing w:before="120" w:after="120" w:line="240" w:lineRule="auto"/>
              <w:jc w:val="both"/>
              <w:rPr>
                <w:rFonts w:ascii="Calibri" w:eastAsia="MS Mincho" w:hAnsi="Calibri" w:cs="Arial"/>
                <w:color w:val="17365D" w:themeColor="text2" w:themeShade="BF"/>
              </w:rPr>
            </w:pPr>
            <w:r w:rsidRPr="00C93860">
              <w:rPr>
                <w:rFonts w:ascii="Calibri" w:eastAsia="Calibri" w:hAnsi="Calibri" w:cs="Arial"/>
                <w:color w:val="17365D" w:themeColor="text2" w:themeShade="BF"/>
              </w:rPr>
              <w:t>B7</w:t>
            </w:r>
          </w:p>
        </w:tc>
        <w:tc>
          <w:tcPr>
            <w:tcW w:w="840" w:type="pct"/>
            <w:tcBorders>
              <w:top w:val="single" w:sz="4" w:space="0" w:color="000000"/>
              <w:left w:val="single" w:sz="4" w:space="0" w:color="000000"/>
              <w:bottom w:val="single" w:sz="4" w:space="0" w:color="000000"/>
              <w:right w:val="single" w:sz="4" w:space="0" w:color="000000"/>
            </w:tcBorders>
            <w:shd w:val="clear" w:color="auto" w:fill="auto"/>
          </w:tcPr>
          <w:p w14:paraId="3005CFBB" w14:textId="77777777" w:rsidR="00D90BA5" w:rsidRPr="00C93860" w:rsidRDefault="00D90BA5" w:rsidP="00B06006">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93860">
              <w:rPr>
                <w:rFonts w:ascii="Calibri" w:eastAsia="MS Mincho" w:hAnsi="Calibri" w:cs="Arial"/>
                <w:color w:val="17365D" w:themeColor="text2" w:themeShade="BF"/>
              </w:rPr>
              <w:t xml:space="preserve">Cheltuielile prevăzute respectă prevederile legale privind </w:t>
            </w:r>
            <w:r w:rsidR="00B06006" w:rsidRPr="00C93860">
              <w:rPr>
                <w:rFonts w:ascii="Calibri" w:eastAsia="MS Mincho" w:hAnsi="Calibri" w:cs="Arial"/>
                <w:color w:val="17365D" w:themeColor="text2" w:themeShade="BF"/>
              </w:rPr>
              <w:t>eligibilitatea</w:t>
            </w:r>
          </w:p>
        </w:tc>
        <w:tc>
          <w:tcPr>
            <w:tcW w:w="1439" w:type="pct"/>
            <w:tcBorders>
              <w:top w:val="single" w:sz="4" w:space="0" w:color="000000"/>
              <w:left w:val="single" w:sz="4" w:space="0" w:color="000000"/>
              <w:bottom w:val="single" w:sz="4" w:space="0" w:color="000000"/>
              <w:right w:val="single" w:sz="4" w:space="0" w:color="000000"/>
            </w:tcBorders>
            <w:shd w:val="clear" w:color="auto" w:fill="auto"/>
          </w:tcPr>
          <w:p w14:paraId="69FF1445" w14:textId="1C5513A4" w:rsidR="00D90BA5" w:rsidRPr="00C93860" w:rsidRDefault="00D90BA5"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Cheltuielile prevăzute la capitolul de cheltuieli eligibile trebuie să fie conforme cu cele prevăzute în prezentul Ghid</w:t>
            </w:r>
            <w:r w:rsidR="00691308">
              <w:rPr>
                <w:rFonts w:ascii="Calibri" w:eastAsia="Calibri" w:hAnsi="Calibri" w:cs="Arial"/>
                <w:color w:val="17365D" w:themeColor="text2" w:themeShade="BF"/>
              </w:rPr>
              <w:t>.</w:t>
            </w:r>
            <w:r w:rsidRPr="00C93860">
              <w:rPr>
                <w:rFonts w:ascii="Calibri" w:eastAsia="Calibri" w:hAnsi="Calibri" w:cs="Arial"/>
                <w:color w:val="17365D" w:themeColor="text2" w:themeShade="BF"/>
              </w:rPr>
              <w:t xml:space="preserve"> </w:t>
            </w:r>
          </w:p>
          <w:p w14:paraId="79B98503" w14:textId="77777777" w:rsidR="00D90BA5" w:rsidRPr="00C93860" w:rsidRDefault="00D90BA5" w:rsidP="00B06006">
            <w:pPr>
              <w:suppressAutoHyphens/>
              <w:spacing w:before="120" w:after="120" w:line="240" w:lineRule="auto"/>
              <w:ind w:left="175"/>
              <w:jc w:val="both"/>
              <w:rPr>
                <w:rFonts w:ascii="Calibri" w:eastAsia="Calibri" w:hAnsi="Calibri" w:cs="Arial"/>
                <w:strike/>
                <w:color w:val="17365D" w:themeColor="text2" w:themeShade="BF"/>
              </w:rPr>
            </w:pPr>
          </w:p>
        </w:tc>
        <w:tc>
          <w:tcPr>
            <w:tcW w:w="2406" w:type="pct"/>
            <w:tcBorders>
              <w:top w:val="single" w:sz="4" w:space="0" w:color="000000"/>
              <w:left w:val="single" w:sz="4" w:space="0" w:color="000000"/>
              <w:bottom w:val="single" w:sz="4" w:space="0" w:color="000000"/>
              <w:right w:val="single" w:sz="4" w:space="0" w:color="000000"/>
            </w:tcBorders>
            <w:shd w:val="clear" w:color="auto" w:fill="auto"/>
          </w:tcPr>
          <w:p w14:paraId="1A73FF99" w14:textId="1644221A" w:rsidR="002948F4" w:rsidRPr="00C93860" w:rsidRDefault="00EA79CF" w:rsidP="001D39E3">
            <w:pPr>
              <w:spacing w:before="100" w:beforeAutospacing="1" w:after="100" w:afterAutospacing="1" w:line="240" w:lineRule="auto"/>
              <w:ind w:right="101"/>
              <w:jc w:val="both"/>
              <w:rPr>
                <w:rFonts w:ascii="Calibri" w:eastAsia="Calibri" w:hAnsi="Calibri" w:cs="Arial"/>
                <w:color w:val="17365D" w:themeColor="text2" w:themeShade="BF"/>
              </w:rPr>
            </w:pPr>
            <w:r w:rsidRPr="00166445">
              <w:rPr>
                <w:rFonts w:cs="Calibri"/>
                <w:color w:val="244061" w:themeColor="accent1" w:themeShade="80"/>
                <w:szCs w:val="24"/>
              </w:rPr>
              <w:t xml:space="preserve">Valoarea financiară </w:t>
            </w:r>
            <w:r>
              <w:rPr>
                <w:rFonts w:cs="Calibri"/>
                <w:color w:val="244061" w:themeColor="accent1" w:themeShade="80"/>
                <w:szCs w:val="24"/>
              </w:rPr>
              <w:t>alocată granturilor pentru implementarea planurilor de afaceri</w:t>
            </w:r>
            <w:r w:rsidRPr="00166445">
              <w:rPr>
                <w:rFonts w:cs="Calibri"/>
                <w:color w:val="244061" w:themeColor="accent1" w:themeShade="80"/>
                <w:szCs w:val="24"/>
              </w:rPr>
              <w:t xml:space="preserve"> </w:t>
            </w:r>
            <w:r w:rsidRPr="00691308">
              <w:rPr>
                <w:rFonts w:cs="Calibri"/>
                <w:color w:val="244061" w:themeColor="accent1" w:themeShade="80"/>
                <w:szCs w:val="24"/>
              </w:rPr>
              <w:t>este de minim 60% din valoarea totală eligibilă aprobată pentru proiect.</w:t>
            </w:r>
          </w:p>
        </w:tc>
      </w:tr>
      <w:tr w:rsidR="00F10AE9" w:rsidRPr="00C93860" w14:paraId="74959B89" w14:textId="77777777" w:rsidTr="008E6563">
        <w:tc>
          <w:tcPr>
            <w:tcW w:w="31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C610DF" w14:textId="77777777" w:rsidR="00D90BA5" w:rsidRPr="00C93860" w:rsidRDefault="008E6563" w:rsidP="00AF4F0F">
            <w:pPr>
              <w:widowControl w:val="0"/>
              <w:tabs>
                <w:tab w:val="left" w:pos="802"/>
                <w:tab w:val="left" w:pos="6525"/>
              </w:tabs>
              <w:spacing w:before="120" w:after="120" w:line="240" w:lineRule="auto"/>
              <w:jc w:val="both"/>
              <w:rPr>
                <w:rFonts w:ascii="Calibri" w:eastAsia="MS Mincho" w:hAnsi="Calibri" w:cs="Arial"/>
                <w:color w:val="17365D" w:themeColor="text2" w:themeShade="BF"/>
              </w:rPr>
            </w:pPr>
            <w:r w:rsidRPr="00C93860">
              <w:rPr>
                <w:rFonts w:ascii="Calibri" w:eastAsia="Calibri" w:hAnsi="Calibri" w:cs="Arial"/>
                <w:color w:val="17365D" w:themeColor="text2" w:themeShade="BF"/>
              </w:rPr>
              <w:t>B8</w:t>
            </w:r>
          </w:p>
        </w:tc>
        <w:tc>
          <w:tcPr>
            <w:tcW w:w="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822BA1" w14:textId="77777777" w:rsidR="00D90BA5" w:rsidRPr="00C93860" w:rsidRDefault="00D90BA5"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93860">
              <w:rPr>
                <w:rFonts w:ascii="Calibri" w:eastAsia="MS Mincho" w:hAnsi="Calibri" w:cs="Arial"/>
                <w:color w:val="17365D" w:themeColor="text2" w:themeShade="BF"/>
              </w:rPr>
              <w:t>Bugetul proiectului respectă rata de cofinan</w:t>
            </w:r>
            <w:r w:rsidRPr="00C93860">
              <w:rPr>
                <w:rFonts w:ascii="Calibri" w:eastAsia="MS Mincho" w:hAnsi="Calibri" w:cs="Times New Roman"/>
                <w:color w:val="17365D" w:themeColor="text2" w:themeShade="BF"/>
              </w:rPr>
              <w:t>ț</w:t>
            </w:r>
            <w:r w:rsidRPr="00C93860">
              <w:rPr>
                <w:rFonts w:ascii="Calibri" w:eastAsia="MS Mincho" w:hAnsi="Calibri" w:cs="Arial"/>
                <w:color w:val="17365D" w:themeColor="text2" w:themeShade="BF"/>
              </w:rPr>
              <w:t>are?</w:t>
            </w:r>
          </w:p>
        </w:tc>
        <w:tc>
          <w:tcPr>
            <w:tcW w:w="143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D099A0" w14:textId="68B2D91A" w:rsidR="00D90BA5" w:rsidRPr="00C93860" w:rsidRDefault="00D90BA5" w:rsidP="00691308">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Bugetul respectă rata de cofinan</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are (FSE, buget na</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ional și contribu</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ie proprie)</w:t>
            </w:r>
            <w:r w:rsidR="00691308">
              <w:rPr>
                <w:rFonts w:ascii="Calibri" w:eastAsia="Calibri" w:hAnsi="Calibri" w:cs="Arial"/>
                <w:color w:val="17365D" w:themeColor="text2" w:themeShade="BF"/>
              </w:rPr>
              <w:t>.</w:t>
            </w:r>
          </w:p>
        </w:tc>
        <w:tc>
          <w:tcPr>
            <w:tcW w:w="2406" w:type="pct"/>
            <w:tcBorders>
              <w:top w:val="single" w:sz="4" w:space="0" w:color="000000"/>
              <w:left w:val="single" w:sz="4" w:space="0" w:color="000000"/>
              <w:bottom w:val="single" w:sz="4" w:space="0" w:color="000000"/>
              <w:right w:val="single" w:sz="4" w:space="0" w:color="000000"/>
            </w:tcBorders>
            <w:shd w:val="clear" w:color="auto" w:fill="auto"/>
          </w:tcPr>
          <w:p w14:paraId="00A27CAD" w14:textId="5FD2D4D2" w:rsidR="00D90BA5" w:rsidRPr="00C93860" w:rsidRDefault="00691308" w:rsidP="00691308">
            <w:pPr>
              <w:spacing w:before="120" w:after="120" w:line="240" w:lineRule="auto"/>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Bugetul respectă rata de cofinan</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are</w:t>
            </w:r>
            <w:r>
              <w:rPr>
                <w:rFonts w:ascii="Calibri" w:eastAsia="Calibri" w:hAnsi="Calibri" w:cs="Arial"/>
                <w:color w:val="17365D" w:themeColor="text2" w:themeShade="BF"/>
              </w:rPr>
              <w:t>.</w:t>
            </w:r>
            <w:r w:rsidR="00B06006" w:rsidRPr="00C93860">
              <w:rPr>
                <w:rFonts w:ascii="Calibri" w:eastAsia="Calibri" w:hAnsi="Calibri" w:cs="Arial"/>
                <w:color w:val="17365D" w:themeColor="text2" w:themeShade="BF"/>
              </w:rPr>
              <w:t xml:space="preserve"> </w:t>
            </w:r>
          </w:p>
        </w:tc>
      </w:tr>
      <w:tr w:rsidR="00F10AE9" w:rsidRPr="00C93860" w14:paraId="6EB1DE07" w14:textId="77777777" w:rsidTr="008E6563">
        <w:tc>
          <w:tcPr>
            <w:tcW w:w="31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7CDACC" w14:textId="77777777" w:rsidR="00D90BA5" w:rsidRPr="00C93860" w:rsidRDefault="008E6563"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B9</w:t>
            </w:r>
          </w:p>
        </w:tc>
        <w:tc>
          <w:tcPr>
            <w:tcW w:w="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E28513" w14:textId="77777777" w:rsidR="00D90BA5" w:rsidRPr="00C93860" w:rsidRDefault="00D90BA5"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Proiectul cuprinde cel pu</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in activită</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ile obligatorii?</w:t>
            </w:r>
            <w:r w:rsidRPr="00C93860">
              <w:rPr>
                <w:rFonts w:ascii="Calibri" w:eastAsia="Calibri" w:hAnsi="Calibri" w:cs="Arial"/>
                <w:b/>
                <w:color w:val="17365D" w:themeColor="text2" w:themeShade="BF"/>
              </w:rPr>
              <w:t xml:space="preserve"> </w:t>
            </w:r>
          </w:p>
        </w:tc>
        <w:tc>
          <w:tcPr>
            <w:tcW w:w="143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17EFE3" w14:textId="5621FBDA" w:rsidR="00D90BA5" w:rsidRPr="00C93860" w:rsidRDefault="00D90BA5" w:rsidP="00D5786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Proiectul cuprind</w:t>
            </w:r>
            <w:r w:rsidR="00D5786F">
              <w:rPr>
                <w:rFonts w:ascii="Calibri" w:eastAsia="Calibri" w:hAnsi="Calibri" w:cs="Arial"/>
                <w:color w:val="17365D" w:themeColor="text2" w:themeShade="BF"/>
              </w:rPr>
              <w:t>e</w:t>
            </w:r>
            <w:r w:rsidRPr="00C93860">
              <w:rPr>
                <w:rFonts w:ascii="Calibri" w:eastAsia="Calibri" w:hAnsi="Calibri" w:cs="Arial"/>
                <w:color w:val="17365D" w:themeColor="text2" w:themeShade="BF"/>
              </w:rPr>
              <w:t xml:space="preserve"> activită</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ile obligatori</w:t>
            </w:r>
            <w:r w:rsidR="00D5786F">
              <w:rPr>
                <w:rFonts w:ascii="Calibri" w:eastAsia="Calibri" w:hAnsi="Calibri" w:cs="Arial"/>
                <w:color w:val="17365D" w:themeColor="text2" w:themeShade="BF"/>
              </w:rPr>
              <w:t>i prevăzute în  prezentul Ghid.</w:t>
            </w:r>
          </w:p>
        </w:tc>
        <w:tc>
          <w:tcPr>
            <w:tcW w:w="2406" w:type="pct"/>
            <w:tcBorders>
              <w:top w:val="single" w:sz="4" w:space="0" w:color="000000"/>
              <w:left w:val="single" w:sz="4" w:space="0" w:color="000000"/>
              <w:bottom w:val="single" w:sz="4" w:space="0" w:color="000000"/>
              <w:right w:val="single" w:sz="4" w:space="0" w:color="000000"/>
            </w:tcBorders>
            <w:shd w:val="clear" w:color="auto" w:fill="auto"/>
          </w:tcPr>
          <w:p w14:paraId="70C7AB44" w14:textId="3E4BA638" w:rsidR="00D5786F" w:rsidRPr="002938AC" w:rsidRDefault="00D5786F" w:rsidP="00D5786F">
            <w:pPr>
              <w:numPr>
                <w:ilvl w:val="0"/>
                <w:numId w:val="3"/>
              </w:numPr>
              <w:suppressAutoHyphens/>
              <w:spacing w:before="120" w:after="120" w:line="240" w:lineRule="auto"/>
              <w:ind w:left="175" w:hanging="283"/>
              <w:jc w:val="both"/>
              <w:rPr>
                <w:b/>
                <w:color w:val="C00000"/>
                <w:szCs w:val="24"/>
                <w:lang w:eastAsia="en-GB"/>
              </w:rPr>
            </w:pPr>
            <w:r w:rsidRPr="00C93860">
              <w:rPr>
                <w:rFonts w:ascii="Calibri" w:eastAsia="Calibri" w:hAnsi="Calibri" w:cs="Arial"/>
                <w:color w:val="17365D" w:themeColor="text2" w:themeShade="BF"/>
              </w:rPr>
              <w:t xml:space="preserve">Proiectul </w:t>
            </w:r>
            <w:r>
              <w:rPr>
                <w:rFonts w:ascii="Calibri" w:eastAsia="Calibri" w:hAnsi="Calibri" w:cs="Arial"/>
                <w:color w:val="17365D" w:themeColor="text2" w:themeShade="BF"/>
              </w:rPr>
              <w:t>inclu</w:t>
            </w:r>
            <w:r w:rsidRPr="00C93860">
              <w:rPr>
                <w:rFonts w:ascii="Calibri" w:eastAsia="Calibri" w:hAnsi="Calibri" w:cs="Arial"/>
                <w:color w:val="17365D" w:themeColor="text2" w:themeShade="BF"/>
              </w:rPr>
              <w:t>d</w:t>
            </w:r>
            <w:r>
              <w:rPr>
                <w:rFonts w:ascii="Calibri" w:eastAsia="Calibri" w:hAnsi="Calibri" w:cs="Arial"/>
                <w:color w:val="17365D" w:themeColor="text2" w:themeShade="BF"/>
              </w:rPr>
              <w:t>e</w:t>
            </w:r>
            <w:r w:rsidRPr="00C93860">
              <w:rPr>
                <w:rFonts w:ascii="Calibri" w:eastAsia="Calibri" w:hAnsi="Calibri" w:cs="Arial"/>
                <w:color w:val="17365D" w:themeColor="text2" w:themeShade="BF"/>
              </w:rPr>
              <w:t xml:space="preserve"> activită</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ile obligatori</w:t>
            </w:r>
            <w:r>
              <w:rPr>
                <w:rFonts w:ascii="Calibri" w:eastAsia="Calibri" w:hAnsi="Calibri" w:cs="Arial"/>
                <w:color w:val="17365D" w:themeColor="text2" w:themeShade="BF"/>
              </w:rPr>
              <w:t>i</w:t>
            </w:r>
            <w:r w:rsidR="00E63CE5">
              <w:rPr>
                <w:rFonts w:ascii="Calibri" w:eastAsia="Calibri" w:hAnsi="Calibri" w:cs="Arial"/>
                <w:color w:val="17365D" w:themeColor="text2" w:themeShade="BF"/>
              </w:rPr>
              <w:t xml:space="preserve"> prevăzute în </w:t>
            </w:r>
            <w:r w:rsidR="002938AC" w:rsidRPr="00C93860">
              <w:rPr>
                <w:rFonts w:ascii="Calibri" w:eastAsia="Calibri" w:hAnsi="Calibri" w:cs="Arial"/>
                <w:i/>
                <w:iCs/>
                <w:color w:val="17365D" w:themeColor="text2" w:themeShade="BF"/>
              </w:rPr>
              <w:t>Orientări</w:t>
            </w:r>
            <w:r w:rsidR="00E63CE5">
              <w:rPr>
                <w:rFonts w:ascii="Calibri" w:eastAsia="Calibri" w:hAnsi="Calibri" w:cs="Arial"/>
                <w:i/>
                <w:iCs/>
                <w:color w:val="17365D" w:themeColor="text2" w:themeShade="BF"/>
              </w:rPr>
              <w:t>le</w:t>
            </w:r>
            <w:r w:rsidR="002938AC" w:rsidRPr="00C93860">
              <w:rPr>
                <w:rFonts w:ascii="Calibri" w:eastAsia="Calibri" w:hAnsi="Calibri" w:cs="Arial"/>
                <w:i/>
                <w:iCs/>
                <w:color w:val="17365D" w:themeColor="text2" w:themeShade="BF"/>
              </w:rPr>
              <w:t xml:space="preserve"> </w:t>
            </w:r>
            <w:r w:rsidR="002938AC">
              <w:rPr>
                <w:rFonts w:ascii="Calibri" w:eastAsia="Calibri" w:hAnsi="Calibri" w:cs="Arial"/>
                <w:i/>
                <w:iCs/>
                <w:color w:val="17365D" w:themeColor="text2" w:themeShade="BF"/>
              </w:rPr>
              <w:t xml:space="preserve">privind accesarea finanțărilor </w:t>
            </w:r>
            <w:r w:rsidR="002938AC" w:rsidRPr="00C93860">
              <w:rPr>
                <w:rFonts w:ascii="Calibri" w:eastAsia="Calibri" w:hAnsi="Calibri" w:cs="Arial"/>
                <w:i/>
                <w:iCs/>
                <w:color w:val="17365D" w:themeColor="text2" w:themeShade="BF"/>
              </w:rPr>
              <w:t>în cadrul Programului Operațional Capital Uman 2014-2020</w:t>
            </w:r>
            <w:r>
              <w:rPr>
                <w:rFonts w:ascii="Calibri" w:eastAsia="Calibri" w:hAnsi="Calibri" w:cs="Arial"/>
                <w:color w:val="17365D" w:themeColor="text2" w:themeShade="BF"/>
              </w:rPr>
              <w:t>.</w:t>
            </w:r>
          </w:p>
          <w:p w14:paraId="7BE2EFE5" w14:textId="4A533901" w:rsidR="002938AC" w:rsidRDefault="002938AC" w:rsidP="00D5786F">
            <w:pPr>
              <w:numPr>
                <w:ilvl w:val="0"/>
                <w:numId w:val="3"/>
              </w:numPr>
              <w:suppressAutoHyphens/>
              <w:spacing w:before="120" w:after="120" w:line="240" w:lineRule="auto"/>
              <w:ind w:left="175" w:hanging="283"/>
              <w:jc w:val="both"/>
              <w:rPr>
                <w:b/>
                <w:color w:val="C00000"/>
                <w:szCs w:val="24"/>
                <w:lang w:eastAsia="en-GB"/>
              </w:rPr>
            </w:pPr>
            <w:r>
              <w:rPr>
                <w:rFonts w:ascii="Calibri" w:eastAsia="Calibri" w:hAnsi="Calibri" w:cs="Arial"/>
                <w:color w:val="17365D" w:themeColor="text2" w:themeShade="BF"/>
              </w:rPr>
              <w:lastRenderedPageBreak/>
              <w:t xml:space="preserve">Proiectul </w:t>
            </w:r>
            <w:r w:rsidRPr="00C93860">
              <w:rPr>
                <w:rFonts w:ascii="Calibri" w:eastAsia="Calibri" w:hAnsi="Calibri" w:cs="Arial"/>
                <w:color w:val="17365D" w:themeColor="text2" w:themeShade="BF"/>
              </w:rPr>
              <w:t>cuprind</w:t>
            </w:r>
            <w:r>
              <w:rPr>
                <w:rFonts w:ascii="Calibri" w:eastAsia="Calibri" w:hAnsi="Calibri" w:cs="Arial"/>
                <w:color w:val="17365D" w:themeColor="text2" w:themeShade="BF"/>
              </w:rPr>
              <w:t>e</w:t>
            </w:r>
            <w:r w:rsidRPr="00C93860">
              <w:rPr>
                <w:rFonts w:ascii="Calibri" w:eastAsia="Calibri" w:hAnsi="Calibri" w:cs="Arial"/>
                <w:color w:val="17365D" w:themeColor="text2" w:themeShade="BF"/>
              </w:rPr>
              <w:t xml:space="preserve"> </w:t>
            </w:r>
            <w:r>
              <w:rPr>
                <w:rFonts w:ascii="Calibri" w:eastAsia="Calibri" w:hAnsi="Calibri" w:cs="Arial"/>
                <w:color w:val="17365D" w:themeColor="text2" w:themeShade="BF"/>
              </w:rPr>
              <w:t xml:space="preserve">etapele și </w:t>
            </w:r>
            <w:r w:rsidRPr="00C93860">
              <w:rPr>
                <w:rFonts w:ascii="Calibri" w:eastAsia="Calibri" w:hAnsi="Calibri" w:cs="Arial"/>
                <w:color w:val="17365D" w:themeColor="text2" w:themeShade="BF"/>
              </w:rPr>
              <w:t>activită</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ile obligatori</w:t>
            </w:r>
            <w:r>
              <w:rPr>
                <w:rFonts w:ascii="Calibri" w:eastAsia="Calibri" w:hAnsi="Calibri" w:cs="Arial"/>
                <w:color w:val="17365D" w:themeColor="text2" w:themeShade="BF"/>
              </w:rPr>
              <w:t>i prevăzute în  prezentul Ghid:</w:t>
            </w:r>
          </w:p>
          <w:p w14:paraId="7758E057" w14:textId="77777777" w:rsidR="002938AC" w:rsidRPr="002938AC" w:rsidRDefault="002938AC" w:rsidP="002938AC">
            <w:pPr>
              <w:pStyle w:val="ListParagraph"/>
              <w:numPr>
                <w:ilvl w:val="2"/>
                <w:numId w:val="37"/>
              </w:numPr>
              <w:spacing w:after="0"/>
              <w:rPr>
                <w:rFonts w:eastAsia="Calibri"/>
                <w:color w:val="244061" w:themeColor="accent1" w:themeShade="80"/>
                <w:szCs w:val="24"/>
              </w:rPr>
            </w:pPr>
            <w:r w:rsidRPr="002938AC">
              <w:rPr>
                <w:color w:val="244061" w:themeColor="accent1" w:themeShade="80"/>
                <w:szCs w:val="24"/>
                <w:lang w:eastAsia="en-GB"/>
              </w:rPr>
              <w:t>Etapa I – Formare antreprenorială</w:t>
            </w:r>
          </w:p>
          <w:p w14:paraId="27A355BB" w14:textId="77777777" w:rsidR="002938AC" w:rsidRPr="002938AC" w:rsidRDefault="002938AC" w:rsidP="002938AC">
            <w:pPr>
              <w:pStyle w:val="ListParagraph"/>
              <w:numPr>
                <w:ilvl w:val="2"/>
                <w:numId w:val="37"/>
              </w:numPr>
              <w:spacing w:after="0"/>
              <w:rPr>
                <w:color w:val="244061" w:themeColor="accent1" w:themeShade="80"/>
                <w:szCs w:val="24"/>
                <w:lang w:eastAsia="en-GB"/>
              </w:rPr>
            </w:pPr>
            <w:r w:rsidRPr="002938AC">
              <w:rPr>
                <w:color w:val="244061" w:themeColor="accent1" w:themeShade="80"/>
                <w:szCs w:val="24"/>
                <w:lang w:eastAsia="en-GB"/>
              </w:rPr>
              <w:t>Etapa a II-a – Implementarea planurilor de afaceri finanțate din fonduri FSE</w:t>
            </w:r>
          </w:p>
          <w:p w14:paraId="202CB895" w14:textId="24FD7893" w:rsidR="00EA79CF" w:rsidRPr="002938AC" w:rsidRDefault="002938AC" w:rsidP="002938AC">
            <w:pPr>
              <w:pStyle w:val="ListParagraph"/>
              <w:numPr>
                <w:ilvl w:val="2"/>
                <w:numId w:val="37"/>
              </w:numPr>
              <w:spacing w:after="0"/>
              <w:rPr>
                <w:rFonts w:cstheme="minorBidi"/>
                <w:b/>
                <w:color w:val="244061" w:themeColor="accent1" w:themeShade="80"/>
                <w:szCs w:val="24"/>
                <w:lang w:eastAsia="en-GB"/>
              </w:rPr>
            </w:pPr>
            <w:r w:rsidRPr="002938AC">
              <w:rPr>
                <w:color w:val="244061" w:themeColor="accent1" w:themeShade="80"/>
                <w:szCs w:val="24"/>
                <w:lang w:eastAsia="en-GB"/>
              </w:rPr>
              <w:t>Etapa a III-a – Program de monitorizare a funcționării și dezvoltării afacerilor finanțate</w:t>
            </w:r>
            <w:r w:rsidR="00EA79CF" w:rsidRPr="002938AC">
              <w:rPr>
                <w:color w:val="244061" w:themeColor="accent1" w:themeShade="80"/>
                <w:szCs w:val="24"/>
                <w:lang w:eastAsia="en-GB"/>
              </w:rPr>
              <w:t xml:space="preserve"> </w:t>
            </w:r>
          </w:p>
        </w:tc>
      </w:tr>
      <w:tr w:rsidR="00F10AE9" w:rsidRPr="00C93860" w14:paraId="61809EAB" w14:textId="77777777" w:rsidTr="008E6563">
        <w:tc>
          <w:tcPr>
            <w:tcW w:w="31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9FB1B2" w14:textId="77777777" w:rsidR="00D90BA5" w:rsidRPr="00C93860" w:rsidRDefault="008E6563"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lastRenderedPageBreak/>
              <w:t>B10</w:t>
            </w:r>
          </w:p>
        </w:tc>
        <w:tc>
          <w:tcPr>
            <w:tcW w:w="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70DCF1" w14:textId="77777777" w:rsidR="00D90BA5" w:rsidRPr="00C93860" w:rsidRDefault="00D90BA5"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Proiectul cuprinde măsurile minime de informare și publicitate?</w:t>
            </w:r>
          </w:p>
        </w:tc>
        <w:tc>
          <w:tcPr>
            <w:tcW w:w="143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D8FD3E" w14:textId="5957EF1F" w:rsidR="00D90BA5" w:rsidRPr="00C93860" w:rsidRDefault="00D90BA5" w:rsidP="00E63CE5">
            <w:pPr>
              <w:numPr>
                <w:ilvl w:val="0"/>
                <w:numId w:val="3"/>
              </w:numPr>
              <w:suppressAutoHyphens/>
              <w:spacing w:before="120" w:after="120" w:line="240" w:lineRule="auto"/>
              <w:ind w:left="175" w:hanging="283"/>
              <w:jc w:val="both"/>
              <w:rPr>
                <w:rFonts w:ascii="Calibri" w:eastAsia="Calibri" w:hAnsi="Calibri" w:cs="Arial"/>
                <w:b/>
                <w:i/>
                <w:iCs/>
                <w:color w:val="17365D" w:themeColor="text2" w:themeShade="BF"/>
              </w:rPr>
            </w:pPr>
            <w:r w:rsidRPr="00C93860">
              <w:rPr>
                <w:rFonts w:ascii="Calibri" w:eastAsia="Calibri" w:hAnsi="Calibri" w:cs="Arial"/>
                <w:color w:val="17365D" w:themeColor="text2" w:themeShade="BF"/>
              </w:rPr>
              <w:t>Proiectul cuprind</w:t>
            </w:r>
            <w:r w:rsidR="00E63CE5">
              <w:rPr>
                <w:rFonts w:ascii="Calibri" w:eastAsia="Calibri" w:hAnsi="Calibri" w:cs="Arial"/>
                <w:color w:val="17365D" w:themeColor="text2" w:themeShade="BF"/>
              </w:rPr>
              <w:t>e</w:t>
            </w:r>
            <w:r w:rsidRPr="00C93860">
              <w:rPr>
                <w:rFonts w:ascii="Calibri" w:eastAsia="Calibri" w:hAnsi="Calibri" w:cs="Arial"/>
                <w:color w:val="17365D" w:themeColor="text2" w:themeShade="BF"/>
              </w:rPr>
              <w:t>, în cadrul activită</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 xml:space="preserve">ii de informare și publicitate, măsurile minime  prevăzute în </w:t>
            </w:r>
            <w:r w:rsidRPr="00C93860">
              <w:rPr>
                <w:rFonts w:ascii="Calibri" w:eastAsia="Calibri" w:hAnsi="Calibri" w:cs="Arial"/>
                <w:i/>
                <w:iCs/>
                <w:color w:val="17365D" w:themeColor="text2" w:themeShade="BF"/>
              </w:rPr>
              <w:t>Orientări privind accesarea finanțărilor  în cadrul Programului Operațional Capital Uman 2014-2020</w:t>
            </w:r>
            <w:r w:rsidR="00E63CE5">
              <w:rPr>
                <w:rFonts w:ascii="Calibri" w:eastAsia="Calibri" w:hAnsi="Calibri" w:cs="Arial"/>
                <w:i/>
                <w:iCs/>
                <w:color w:val="17365D" w:themeColor="text2" w:themeShade="BF"/>
              </w:rPr>
              <w:t>.</w:t>
            </w:r>
          </w:p>
        </w:tc>
        <w:tc>
          <w:tcPr>
            <w:tcW w:w="2406" w:type="pct"/>
            <w:tcBorders>
              <w:top w:val="single" w:sz="4" w:space="0" w:color="000000"/>
              <w:left w:val="single" w:sz="4" w:space="0" w:color="000000"/>
              <w:bottom w:val="single" w:sz="4" w:space="0" w:color="000000"/>
              <w:right w:val="single" w:sz="4" w:space="0" w:color="000000"/>
            </w:tcBorders>
            <w:shd w:val="clear" w:color="auto" w:fill="auto"/>
          </w:tcPr>
          <w:p w14:paraId="3C77F862" w14:textId="6197503D" w:rsidR="00D90BA5" w:rsidRPr="00C93860" w:rsidRDefault="00E63CE5" w:rsidP="00E63CE5">
            <w:pPr>
              <w:spacing w:before="120" w:after="120" w:line="240" w:lineRule="auto"/>
              <w:jc w:val="both"/>
              <w:rPr>
                <w:rFonts w:ascii="Calibri" w:eastAsia="Calibri" w:hAnsi="Calibri" w:cs="Arial"/>
                <w:color w:val="17365D" w:themeColor="text2" w:themeShade="BF"/>
              </w:rPr>
            </w:pPr>
            <w:r>
              <w:rPr>
                <w:rFonts w:ascii="Calibri" w:eastAsia="Calibri" w:hAnsi="Calibri" w:cs="Arial"/>
                <w:color w:val="17365D" w:themeColor="text2" w:themeShade="BF"/>
              </w:rPr>
              <w:t>Proiectul</w:t>
            </w:r>
            <w:r w:rsidR="00CE78F3" w:rsidRPr="00C93860">
              <w:rPr>
                <w:rFonts w:ascii="Calibri" w:eastAsia="Calibri" w:hAnsi="Calibri" w:cs="Arial"/>
                <w:color w:val="17365D" w:themeColor="text2" w:themeShade="BF"/>
              </w:rPr>
              <w:t xml:space="preserve"> respect</w:t>
            </w:r>
            <w:r>
              <w:rPr>
                <w:rFonts w:ascii="Calibri" w:eastAsia="Calibri" w:hAnsi="Calibri" w:cs="Arial"/>
                <w:color w:val="17365D" w:themeColor="text2" w:themeShade="BF"/>
              </w:rPr>
              <w:t>ă</w:t>
            </w:r>
            <w:r w:rsidR="00CE78F3" w:rsidRPr="00C93860">
              <w:rPr>
                <w:rFonts w:ascii="Calibri" w:eastAsia="Calibri" w:hAnsi="Calibri" w:cs="Arial"/>
                <w:color w:val="17365D" w:themeColor="text2" w:themeShade="BF"/>
              </w:rPr>
              <w:t xml:space="preserve"> </w:t>
            </w:r>
            <w:r w:rsidR="006A6D14" w:rsidRPr="00C93860">
              <w:rPr>
                <w:rFonts w:ascii="Calibri" w:eastAsia="Calibri" w:hAnsi="Calibri" w:cs="Arial"/>
                <w:color w:val="17365D" w:themeColor="text2" w:themeShade="BF"/>
              </w:rPr>
              <w:t>măsuril</w:t>
            </w:r>
            <w:r>
              <w:rPr>
                <w:rFonts w:ascii="Calibri" w:eastAsia="Calibri" w:hAnsi="Calibri" w:cs="Arial"/>
                <w:color w:val="17365D" w:themeColor="text2" w:themeShade="BF"/>
              </w:rPr>
              <w:t>e</w:t>
            </w:r>
            <w:r w:rsidR="006A6D14" w:rsidRPr="00C93860">
              <w:rPr>
                <w:rFonts w:ascii="Calibri" w:eastAsia="Calibri" w:hAnsi="Calibri" w:cs="Arial"/>
                <w:color w:val="17365D" w:themeColor="text2" w:themeShade="BF"/>
              </w:rPr>
              <w:t xml:space="preserve"> minime de informare și publicitate conform </w:t>
            </w:r>
            <w:r w:rsidR="006A6D14" w:rsidRPr="00C93860">
              <w:rPr>
                <w:rFonts w:ascii="Calibri" w:eastAsia="Calibri" w:hAnsi="Calibri" w:cs="Arial"/>
                <w:i/>
                <w:iCs/>
                <w:color w:val="17365D" w:themeColor="text2" w:themeShade="BF"/>
              </w:rPr>
              <w:t>Orientări</w:t>
            </w:r>
            <w:r>
              <w:rPr>
                <w:rFonts w:ascii="Calibri" w:eastAsia="Calibri" w:hAnsi="Calibri" w:cs="Arial"/>
                <w:i/>
                <w:iCs/>
                <w:color w:val="17365D" w:themeColor="text2" w:themeShade="BF"/>
              </w:rPr>
              <w:t>lor</w:t>
            </w:r>
            <w:r w:rsidR="006A6D14" w:rsidRPr="00C93860">
              <w:rPr>
                <w:rFonts w:ascii="Calibri" w:eastAsia="Calibri" w:hAnsi="Calibri" w:cs="Arial"/>
                <w:i/>
                <w:iCs/>
                <w:color w:val="17365D" w:themeColor="text2" w:themeShade="BF"/>
              </w:rPr>
              <w:t xml:space="preserve"> privind accesarea finanțărilor  în cadrul Programului Operațional Capital Uman 2014-2020.</w:t>
            </w:r>
          </w:p>
        </w:tc>
      </w:tr>
      <w:tr w:rsidR="00D90BA5" w:rsidRPr="00C93860" w14:paraId="5643D691" w14:textId="77777777" w:rsidTr="000778A3">
        <w:trPr>
          <w:trHeight w:val="2020"/>
        </w:trPr>
        <w:tc>
          <w:tcPr>
            <w:tcW w:w="31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53E283" w14:textId="77777777" w:rsidR="00D90BA5" w:rsidRPr="000778A3" w:rsidRDefault="008E6563"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0778A3">
              <w:rPr>
                <w:rFonts w:ascii="Calibri" w:eastAsia="Calibri" w:hAnsi="Calibri" w:cs="Arial"/>
                <w:color w:val="17365D" w:themeColor="text2" w:themeShade="BF"/>
              </w:rPr>
              <w:t>B11</w:t>
            </w:r>
          </w:p>
        </w:tc>
        <w:tc>
          <w:tcPr>
            <w:tcW w:w="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256DA5" w14:textId="17C9AB62" w:rsidR="00D90BA5" w:rsidRPr="000778A3" w:rsidRDefault="00D90BA5" w:rsidP="00512654">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0778A3">
              <w:rPr>
                <w:rFonts w:ascii="Calibri" w:eastAsia="Calibri" w:hAnsi="Calibri" w:cs="Arial"/>
                <w:color w:val="17365D" w:themeColor="text2" w:themeShade="BF"/>
              </w:rPr>
              <w:t>Proiectul îndepline</w:t>
            </w:r>
            <w:r w:rsidR="00512654">
              <w:rPr>
                <w:rFonts w:ascii="Calibri" w:eastAsia="Calibri" w:hAnsi="Calibri" w:cs="Arial"/>
                <w:color w:val="17365D" w:themeColor="text2" w:themeShade="BF"/>
              </w:rPr>
              <w:t>ște</w:t>
            </w:r>
            <w:r w:rsidRPr="000778A3">
              <w:rPr>
                <w:rFonts w:ascii="Calibri" w:eastAsia="Calibri" w:hAnsi="Calibri" w:cs="Arial"/>
                <w:color w:val="17365D" w:themeColor="text2" w:themeShade="BF"/>
              </w:rPr>
              <w:t xml:space="preserve"> criteriile de eligibilitate specifice </w:t>
            </w:r>
            <w:r w:rsidR="003031C9" w:rsidRPr="000778A3">
              <w:rPr>
                <w:rFonts w:ascii="Calibri" w:eastAsia="Calibri" w:hAnsi="Calibri" w:cs="Arial"/>
                <w:color w:val="17365D" w:themeColor="text2" w:themeShade="BF"/>
              </w:rPr>
              <w:t>prezent</w:t>
            </w:r>
            <w:r w:rsidR="00512654">
              <w:rPr>
                <w:rFonts w:ascii="Calibri" w:eastAsia="Calibri" w:hAnsi="Calibri" w:cs="Arial"/>
                <w:color w:val="17365D" w:themeColor="text2" w:themeShade="BF"/>
              </w:rPr>
              <w:t>ului</w:t>
            </w:r>
            <w:r w:rsidR="009B694A" w:rsidRPr="000778A3">
              <w:rPr>
                <w:rFonts w:ascii="Calibri" w:eastAsia="Calibri" w:hAnsi="Calibri" w:cs="Arial"/>
                <w:color w:val="17365D" w:themeColor="text2" w:themeShade="BF"/>
              </w:rPr>
              <w:t xml:space="preserve"> apel de proiecte</w:t>
            </w:r>
            <w:r w:rsidR="00512654">
              <w:rPr>
                <w:rFonts w:ascii="Calibri" w:eastAsia="Calibri" w:hAnsi="Calibri" w:cs="Arial"/>
                <w:color w:val="17365D" w:themeColor="text2" w:themeShade="BF"/>
              </w:rPr>
              <w:t>.</w:t>
            </w:r>
          </w:p>
        </w:tc>
        <w:tc>
          <w:tcPr>
            <w:tcW w:w="143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EC134F" w14:textId="6E085158" w:rsidR="00D90BA5" w:rsidRPr="00C93860" w:rsidRDefault="00025C2C" w:rsidP="00291CF3">
            <w:pPr>
              <w:suppressAutoHyphens/>
              <w:spacing w:before="120" w:after="120" w:line="240" w:lineRule="auto"/>
              <w:jc w:val="both"/>
              <w:rPr>
                <w:rFonts w:ascii="Calibri" w:eastAsia="Calibri" w:hAnsi="Calibri" w:cs="Arial"/>
                <w:color w:val="17365D" w:themeColor="text2" w:themeShade="BF"/>
              </w:rPr>
            </w:pPr>
            <w:r w:rsidRPr="000778A3">
              <w:rPr>
                <w:rFonts w:ascii="Calibri" w:eastAsia="Calibri" w:hAnsi="Calibri" w:cs="Arial"/>
                <w:color w:val="17365D" w:themeColor="text2" w:themeShade="BF"/>
              </w:rPr>
              <w:t>Proiectul îndepline</w:t>
            </w:r>
            <w:r>
              <w:rPr>
                <w:rFonts w:ascii="Calibri" w:eastAsia="Calibri" w:hAnsi="Calibri" w:cs="Arial"/>
                <w:color w:val="17365D" w:themeColor="text2" w:themeShade="BF"/>
              </w:rPr>
              <w:t>ște</w:t>
            </w:r>
            <w:r w:rsidRPr="000778A3">
              <w:rPr>
                <w:rFonts w:ascii="Calibri" w:eastAsia="Calibri" w:hAnsi="Calibri" w:cs="Arial"/>
                <w:color w:val="17365D" w:themeColor="text2" w:themeShade="BF"/>
              </w:rPr>
              <w:t xml:space="preserve"> criteriile de eligibilitate specifice prezent</w:t>
            </w:r>
            <w:r>
              <w:rPr>
                <w:rFonts w:ascii="Calibri" w:eastAsia="Calibri" w:hAnsi="Calibri" w:cs="Arial"/>
                <w:color w:val="17365D" w:themeColor="text2" w:themeShade="BF"/>
              </w:rPr>
              <w:t>ului</w:t>
            </w:r>
            <w:r w:rsidRPr="000778A3">
              <w:rPr>
                <w:rFonts w:ascii="Calibri" w:eastAsia="Calibri" w:hAnsi="Calibri" w:cs="Arial"/>
                <w:color w:val="17365D" w:themeColor="text2" w:themeShade="BF"/>
              </w:rPr>
              <w:t xml:space="preserve"> apel de proiecte</w:t>
            </w:r>
            <w:r>
              <w:rPr>
                <w:rFonts w:ascii="Calibri" w:eastAsia="Calibri" w:hAnsi="Calibri" w:cs="Arial"/>
                <w:color w:val="17365D" w:themeColor="text2" w:themeShade="BF"/>
              </w:rPr>
              <w:t>.</w:t>
            </w:r>
          </w:p>
        </w:tc>
        <w:tc>
          <w:tcPr>
            <w:tcW w:w="2406" w:type="pct"/>
            <w:tcBorders>
              <w:top w:val="single" w:sz="4" w:space="0" w:color="000000"/>
              <w:left w:val="single" w:sz="4" w:space="0" w:color="000000"/>
              <w:bottom w:val="single" w:sz="4" w:space="0" w:color="000000"/>
              <w:right w:val="single" w:sz="4" w:space="0" w:color="000000"/>
            </w:tcBorders>
            <w:shd w:val="clear" w:color="auto" w:fill="auto"/>
          </w:tcPr>
          <w:p w14:paraId="59B07917" w14:textId="069FAF7A" w:rsidR="00291CF3" w:rsidRDefault="00291CF3" w:rsidP="00291CF3">
            <w:pPr>
              <w:pStyle w:val="BodyText"/>
              <w:numPr>
                <w:ilvl w:val="0"/>
                <w:numId w:val="32"/>
              </w:numPr>
              <w:spacing w:before="120" w:line="240" w:lineRule="auto"/>
              <w:jc w:val="both"/>
              <w:rPr>
                <w:color w:val="244061" w:themeColor="accent1" w:themeShade="80"/>
                <w:szCs w:val="24"/>
              </w:rPr>
            </w:pPr>
            <w:r w:rsidRPr="00291CF3">
              <w:rPr>
                <w:rFonts w:ascii="Calibri" w:hAnsi="Calibri"/>
                <w:color w:val="17365D" w:themeColor="text2" w:themeShade="BF"/>
                <w:lang w:eastAsia="ar-SA"/>
              </w:rPr>
              <w:t>Pr</w:t>
            </w:r>
            <w:r>
              <w:rPr>
                <w:rFonts w:ascii="Calibri" w:hAnsi="Calibri"/>
                <w:color w:val="17365D" w:themeColor="text2" w:themeShade="BF"/>
                <w:lang w:eastAsia="ar-SA"/>
              </w:rPr>
              <w:t>oiectul</w:t>
            </w:r>
            <w:r w:rsidRPr="003415B2">
              <w:rPr>
                <w:color w:val="244061" w:themeColor="accent1" w:themeShade="80"/>
                <w:szCs w:val="24"/>
              </w:rPr>
              <w:t xml:space="preserve"> </w:t>
            </w:r>
            <w:r>
              <w:rPr>
                <w:color w:val="244061" w:themeColor="accent1" w:themeShade="80"/>
                <w:szCs w:val="24"/>
              </w:rPr>
              <w:t>vizează</w:t>
            </w:r>
            <w:r w:rsidRPr="003415B2">
              <w:rPr>
                <w:color w:val="244061" w:themeColor="accent1" w:themeShade="80"/>
                <w:szCs w:val="24"/>
              </w:rPr>
              <w:t xml:space="preserve"> </w:t>
            </w:r>
            <w:r w:rsidRPr="00291CF3">
              <w:rPr>
                <w:color w:val="244061" w:themeColor="accent1" w:themeShade="80"/>
                <w:szCs w:val="24"/>
              </w:rPr>
              <w:t xml:space="preserve">exclusiv </w:t>
            </w:r>
            <w:r>
              <w:rPr>
                <w:color w:val="244061" w:themeColor="accent1" w:themeShade="80"/>
                <w:szCs w:val="24"/>
              </w:rPr>
              <w:t xml:space="preserve">una dintre </w:t>
            </w:r>
            <w:r w:rsidRPr="00291CF3">
              <w:rPr>
                <w:color w:val="244061" w:themeColor="accent1" w:themeShade="80"/>
                <w:szCs w:val="24"/>
              </w:rPr>
              <w:t>regiunil</w:t>
            </w:r>
            <w:r>
              <w:rPr>
                <w:color w:val="244061" w:themeColor="accent1" w:themeShade="80"/>
                <w:szCs w:val="24"/>
              </w:rPr>
              <w:t>e</w:t>
            </w:r>
            <w:r w:rsidRPr="00291CF3">
              <w:rPr>
                <w:color w:val="244061" w:themeColor="accent1" w:themeShade="80"/>
                <w:szCs w:val="24"/>
              </w:rPr>
              <w:t xml:space="preserve"> mai puțin dezvoltate (Centru, Sud-Est, Sud Muntenia,</w:t>
            </w:r>
            <w:r w:rsidRPr="00291CF3">
              <w:rPr>
                <w:color w:val="244061" w:themeColor="accent1" w:themeShade="80"/>
                <w:kern w:val="28"/>
                <w:szCs w:val="24"/>
                <w:lang w:eastAsia="en-GB"/>
              </w:rPr>
              <w:t xml:space="preserve"> </w:t>
            </w:r>
            <w:r w:rsidRPr="00291CF3">
              <w:rPr>
                <w:color w:val="244061" w:themeColor="accent1" w:themeShade="80"/>
                <w:szCs w:val="24"/>
              </w:rPr>
              <w:t>Nord-Est, Nord-Vest, Vest, Sud-Vest Oltenia).</w:t>
            </w:r>
          </w:p>
          <w:p w14:paraId="04AD724E" w14:textId="25186C9C" w:rsidR="00D90BA5" w:rsidRDefault="00025C2C" w:rsidP="000778A3">
            <w:pPr>
              <w:pStyle w:val="BodyText"/>
              <w:numPr>
                <w:ilvl w:val="0"/>
                <w:numId w:val="32"/>
              </w:numPr>
              <w:spacing w:before="120" w:line="240" w:lineRule="auto"/>
              <w:jc w:val="both"/>
              <w:rPr>
                <w:rFonts w:ascii="Calibri" w:hAnsi="Calibri"/>
                <w:b/>
                <w:color w:val="17365D" w:themeColor="text2" w:themeShade="BF"/>
                <w:lang w:eastAsia="ar-SA"/>
              </w:rPr>
            </w:pPr>
            <w:r>
              <w:rPr>
                <w:rFonts w:ascii="Calibri" w:hAnsi="Calibri"/>
                <w:color w:val="17365D" w:themeColor="text2" w:themeShade="BF"/>
                <w:lang w:eastAsia="ar-SA"/>
              </w:rPr>
              <w:t>Valoarea</w:t>
            </w:r>
            <w:r w:rsidR="000778A3" w:rsidRPr="000778A3">
              <w:rPr>
                <w:rFonts w:ascii="Calibri" w:hAnsi="Calibri"/>
                <w:color w:val="17365D" w:themeColor="text2" w:themeShade="BF"/>
                <w:lang w:eastAsia="ar-SA"/>
              </w:rPr>
              <w:t xml:space="preserve"> maxim</w:t>
            </w:r>
            <w:r>
              <w:rPr>
                <w:rFonts w:ascii="Calibri" w:hAnsi="Calibri"/>
                <w:color w:val="17365D" w:themeColor="text2" w:themeShade="BF"/>
                <w:lang w:eastAsia="ar-SA"/>
              </w:rPr>
              <w:t>ă</w:t>
            </w:r>
            <w:r w:rsidR="000778A3" w:rsidRPr="000778A3">
              <w:rPr>
                <w:rFonts w:ascii="Calibri" w:hAnsi="Calibri"/>
                <w:color w:val="17365D" w:themeColor="text2" w:themeShade="BF"/>
                <w:lang w:eastAsia="ar-SA"/>
              </w:rPr>
              <w:t xml:space="preserve"> </w:t>
            </w:r>
            <w:r>
              <w:rPr>
                <w:rFonts w:ascii="Calibri" w:hAnsi="Calibri"/>
                <w:color w:val="17365D" w:themeColor="text2" w:themeShade="BF"/>
                <w:lang w:eastAsia="ar-SA"/>
              </w:rPr>
              <w:t xml:space="preserve">prevăzută pentru </w:t>
            </w:r>
            <w:r w:rsidR="000778A3" w:rsidRPr="000778A3">
              <w:rPr>
                <w:rFonts w:ascii="Calibri" w:hAnsi="Calibri"/>
                <w:color w:val="17365D" w:themeColor="text2" w:themeShade="BF"/>
                <w:lang w:eastAsia="ar-SA"/>
              </w:rPr>
              <w:t>plan</w:t>
            </w:r>
            <w:r>
              <w:rPr>
                <w:rFonts w:ascii="Calibri" w:hAnsi="Calibri"/>
                <w:color w:val="17365D" w:themeColor="text2" w:themeShade="BF"/>
                <w:lang w:eastAsia="ar-SA"/>
              </w:rPr>
              <w:t>urile</w:t>
            </w:r>
            <w:r w:rsidR="000778A3" w:rsidRPr="000778A3">
              <w:rPr>
                <w:rFonts w:ascii="Calibri" w:hAnsi="Calibri"/>
                <w:color w:val="17365D" w:themeColor="text2" w:themeShade="BF"/>
                <w:lang w:eastAsia="ar-SA"/>
              </w:rPr>
              <w:t xml:space="preserve"> de afaceri aprobat</w:t>
            </w:r>
            <w:r>
              <w:rPr>
                <w:rFonts w:ascii="Calibri" w:hAnsi="Calibri"/>
                <w:color w:val="17365D" w:themeColor="text2" w:themeShade="BF"/>
                <w:lang w:eastAsia="ar-SA"/>
              </w:rPr>
              <w:t>e</w:t>
            </w:r>
            <w:r w:rsidR="000778A3" w:rsidRPr="000778A3">
              <w:rPr>
                <w:rFonts w:ascii="Calibri" w:hAnsi="Calibri"/>
                <w:color w:val="17365D" w:themeColor="text2" w:themeShade="BF"/>
                <w:lang w:eastAsia="ar-SA"/>
              </w:rPr>
              <w:t xml:space="preserve"> este </w:t>
            </w:r>
            <w:r w:rsidR="000778A3" w:rsidRPr="00025C2C">
              <w:rPr>
                <w:rFonts w:ascii="Calibri" w:hAnsi="Calibri"/>
                <w:color w:val="17365D" w:themeColor="text2" w:themeShade="BF"/>
                <w:lang w:eastAsia="ar-SA"/>
              </w:rPr>
              <w:t xml:space="preserve">de </w:t>
            </w:r>
            <w:r w:rsidR="00A21C9A">
              <w:rPr>
                <w:rFonts w:ascii="Calibri" w:hAnsi="Calibri"/>
                <w:color w:val="17365D" w:themeColor="text2" w:themeShade="BF"/>
                <w:lang w:eastAsia="ar-SA"/>
              </w:rPr>
              <w:t>4</w:t>
            </w:r>
            <w:bookmarkStart w:id="7" w:name="_GoBack"/>
            <w:bookmarkEnd w:id="7"/>
            <w:r w:rsidR="000778A3" w:rsidRPr="00025C2C">
              <w:rPr>
                <w:rFonts w:ascii="Calibri" w:hAnsi="Calibri"/>
                <w:color w:val="17365D" w:themeColor="text2" w:themeShade="BF"/>
                <w:lang w:eastAsia="ar-SA"/>
              </w:rPr>
              <w:t>0.000 euro/ plan de afaceri</w:t>
            </w:r>
            <w:r w:rsidRPr="00025C2C">
              <w:rPr>
                <w:rFonts w:ascii="Calibri" w:hAnsi="Calibri"/>
                <w:color w:val="17365D" w:themeColor="text2" w:themeShade="BF"/>
                <w:lang w:eastAsia="ar-SA"/>
              </w:rPr>
              <w:t>.</w:t>
            </w:r>
          </w:p>
          <w:p w14:paraId="0D06BB15" w14:textId="2D8D6E49" w:rsidR="00291CF3" w:rsidRPr="00291CF3" w:rsidRDefault="00025C2C" w:rsidP="00291CF3">
            <w:pPr>
              <w:pStyle w:val="BodyText"/>
              <w:numPr>
                <w:ilvl w:val="0"/>
                <w:numId w:val="32"/>
              </w:numPr>
              <w:spacing w:before="120" w:line="240" w:lineRule="auto"/>
              <w:jc w:val="both"/>
              <w:rPr>
                <w:rFonts w:ascii="Calibri" w:hAnsi="Calibri"/>
                <w:color w:val="17365D" w:themeColor="text2" w:themeShade="BF"/>
                <w:lang w:eastAsia="ar-SA"/>
              </w:rPr>
            </w:pPr>
            <w:r>
              <w:rPr>
                <w:rFonts w:ascii="Calibri" w:hAnsi="Calibri"/>
                <w:color w:val="17365D" w:themeColor="text2" w:themeShade="BF"/>
                <w:lang w:eastAsia="ar-SA"/>
              </w:rPr>
              <w:t>Proiectul își propune să</w:t>
            </w:r>
            <w:r w:rsidR="000778A3" w:rsidRPr="000778A3">
              <w:rPr>
                <w:rFonts w:ascii="Calibri" w:hAnsi="Calibri"/>
                <w:color w:val="17365D" w:themeColor="text2" w:themeShade="BF"/>
                <w:lang w:eastAsia="ar-SA"/>
              </w:rPr>
              <w:t xml:space="preserve"> cre</w:t>
            </w:r>
            <w:r>
              <w:rPr>
                <w:rFonts w:ascii="Calibri" w:hAnsi="Calibri"/>
                <w:color w:val="17365D" w:themeColor="text2" w:themeShade="BF"/>
                <w:lang w:eastAsia="ar-SA"/>
              </w:rPr>
              <w:t>ez</w:t>
            </w:r>
            <w:r w:rsidR="000778A3" w:rsidRPr="000778A3">
              <w:rPr>
                <w:rFonts w:ascii="Calibri" w:hAnsi="Calibri"/>
                <w:color w:val="17365D" w:themeColor="text2" w:themeShade="BF"/>
                <w:lang w:eastAsia="ar-SA"/>
              </w:rPr>
              <w:t>e minimum 2 locuri de muncă în cadrul fiecăr</w:t>
            </w:r>
            <w:r>
              <w:rPr>
                <w:rFonts w:ascii="Calibri" w:hAnsi="Calibri"/>
                <w:color w:val="17365D" w:themeColor="text2" w:themeShade="BF"/>
                <w:lang w:eastAsia="ar-SA"/>
              </w:rPr>
              <w:t>e</w:t>
            </w:r>
            <w:r w:rsidR="000778A3" w:rsidRPr="000778A3">
              <w:rPr>
                <w:rFonts w:ascii="Calibri" w:hAnsi="Calibri"/>
                <w:color w:val="17365D" w:themeColor="text2" w:themeShade="BF"/>
                <w:lang w:eastAsia="ar-SA"/>
              </w:rPr>
              <w:t xml:space="preserve">i </w:t>
            </w:r>
            <w:r>
              <w:rPr>
                <w:rFonts w:ascii="Calibri" w:hAnsi="Calibri"/>
                <w:color w:val="17365D" w:themeColor="text2" w:themeShade="BF"/>
                <w:lang w:eastAsia="ar-SA"/>
              </w:rPr>
              <w:t>întreprinderi</w:t>
            </w:r>
            <w:r w:rsidR="000778A3" w:rsidRPr="000778A3">
              <w:rPr>
                <w:rFonts w:ascii="Calibri" w:hAnsi="Calibri"/>
                <w:color w:val="17365D" w:themeColor="text2" w:themeShade="BF"/>
                <w:lang w:eastAsia="ar-SA"/>
              </w:rPr>
              <w:t xml:space="preserve"> înființat</w:t>
            </w:r>
            <w:r>
              <w:rPr>
                <w:rFonts w:ascii="Calibri" w:hAnsi="Calibri"/>
                <w:color w:val="17365D" w:themeColor="text2" w:themeShade="BF"/>
                <w:lang w:eastAsia="ar-SA"/>
              </w:rPr>
              <w:t>e</w:t>
            </w:r>
            <w:r w:rsidR="000778A3" w:rsidRPr="000778A3">
              <w:rPr>
                <w:rFonts w:ascii="Calibri" w:hAnsi="Calibri"/>
                <w:color w:val="17365D" w:themeColor="text2" w:themeShade="BF"/>
                <w:lang w:eastAsia="ar-SA"/>
              </w:rPr>
              <w:t xml:space="preserve"> </w:t>
            </w:r>
            <w:r>
              <w:rPr>
                <w:rFonts w:ascii="Calibri" w:hAnsi="Calibri"/>
                <w:color w:val="17365D" w:themeColor="text2" w:themeShade="BF"/>
                <w:lang w:eastAsia="ar-SA"/>
              </w:rPr>
              <w:t>în cadrul</w:t>
            </w:r>
            <w:r w:rsidR="000778A3" w:rsidRPr="000778A3">
              <w:rPr>
                <w:rFonts w:ascii="Calibri" w:hAnsi="Calibri"/>
                <w:color w:val="17365D" w:themeColor="text2" w:themeShade="BF"/>
                <w:lang w:eastAsia="ar-SA"/>
              </w:rPr>
              <w:t xml:space="preserve"> acestui apel</w:t>
            </w:r>
            <w:r>
              <w:rPr>
                <w:rFonts w:ascii="Calibri" w:hAnsi="Calibri"/>
                <w:color w:val="17365D" w:themeColor="text2" w:themeShade="BF"/>
                <w:lang w:eastAsia="ar-SA"/>
              </w:rPr>
              <w:t>.</w:t>
            </w:r>
          </w:p>
        </w:tc>
      </w:tr>
    </w:tbl>
    <w:p w14:paraId="038B4C86" w14:textId="1EDEB78C" w:rsidR="0074204F" w:rsidRPr="00C93860" w:rsidRDefault="008E6563" w:rsidP="00AF4F0F">
      <w:pPr>
        <w:spacing w:before="120" w:after="120" w:line="240" w:lineRule="auto"/>
        <w:rPr>
          <w:rFonts w:ascii="Calibri" w:hAnsi="Calibri"/>
          <w:color w:val="17365D" w:themeColor="text2" w:themeShade="BF"/>
        </w:rPr>
      </w:pPr>
      <w:r w:rsidRPr="00C93860">
        <w:rPr>
          <w:rFonts w:ascii="Calibri" w:hAnsi="Calibri" w:cs="Calibri,Bold"/>
          <w:b/>
          <w:bCs/>
          <w:color w:val="1F4E79"/>
        </w:rPr>
        <w:t xml:space="preserve">Notă: În cazul în care oricare dintre criterii/subcriterii nu poate fi prelucrat de sistem, el va fi </w:t>
      </w:r>
      <w:r w:rsidR="0060428E">
        <w:rPr>
          <w:rFonts w:ascii="Calibri" w:hAnsi="Calibri" w:cs="Calibri,Bold"/>
          <w:b/>
          <w:bCs/>
          <w:color w:val="1F4E79"/>
        </w:rPr>
        <w:t>analiz</w:t>
      </w:r>
      <w:r w:rsidRPr="00C93860">
        <w:rPr>
          <w:rFonts w:ascii="Calibri" w:hAnsi="Calibri" w:cs="Calibri,Bold"/>
          <w:b/>
          <w:bCs/>
          <w:color w:val="1F4E79"/>
        </w:rPr>
        <w:t>at de către echipa de evaluare.</w:t>
      </w:r>
    </w:p>
    <w:sectPr w:rsidR="0074204F" w:rsidRPr="00C93860" w:rsidSect="00EB6ABD">
      <w:headerReference w:type="even" r:id="rId9"/>
      <w:headerReference w:type="default" r:id="rId10"/>
      <w:footerReference w:type="even" r:id="rId11"/>
      <w:footerReference w:type="default" r:id="rId12"/>
      <w:headerReference w:type="first" r:id="rId13"/>
      <w:footerReference w:type="first" r:id="rId14"/>
      <w:pgSz w:w="16838" w:h="11906" w:orient="landscape"/>
      <w:pgMar w:top="853" w:right="1417"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FB8AA0" w14:textId="77777777" w:rsidR="00127E40" w:rsidRDefault="00127E40" w:rsidP="0074204F">
      <w:pPr>
        <w:spacing w:after="0" w:line="240" w:lineRule="auto"/>
      </w:pPr>
      <w:r>
        <w:separator/>
      </w:r>
    </w:p>
  </w:endnote>
  <w:endnote w:type="continuationSeparator" w:id="0">
    <w:p w14:paraId="461E71C3" w14:textId="77777777" w:rsidR="00127E40" w:rsidRDefault="00127E40"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Mincho"/>
    <w:charset w:val="80"/>
    <w:family w:val="auto"/>
    <w:pitch w:val="variable"/>
  </w:font>
  <w:font w:name="PF Square Sans Pro Medium">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Bold">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1DAA16" w14:textId="77777777" w:rsidR="00854992" w:rsidRDefault="0085499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8917851"/>
      <w:docPartObj>
        <w:docPartGallery w:val="Page Numbers (Bottom of Page)"/>
        <w:docPartUnique/>
      </w:docPartObj>
    </w:sdtPr>
    <w:sdtEndPr>
      <w:rPr>
        <w:noProof/>
      </w:rPr>
    </w:sdtEndPr>
    <w:sdtContent>
      <w:p w14:paraId="21A83CC4" w14:textId="20A366AC" w:rsidR="00854992" w:rsidRDefault="00854992">
        <w:pPr>
          <w:pStyle w:val="Footer"/>
          <w:jc w:val="right"/>
        </w:pPr>
        <w:r>
          <w:fldChar w:fldCharType="begin"/>
        </w:r>
        <w:r>
          <w:instrText xml:space="preserve"> PAGE   \* MERGEFORMAT </w:instrText>
        </w:r>
        <w:r>
          <w:fldChar w:fldCharType="separate"/>
        </w:r>
        <w:r w:rsidR="00A21C9A">
          <w:rPr>
            <w:noProof/>
          </w:rPr>
          <w:t>9</w:t>
        </w:r>
        <w:r>
          <w:rPr>
            <w:noProof/>
          </w:rPr>
          <w:fldChar w:fldCharType="end"/>
        </w:r>
      </w:p>
    </w:sdtContent>
  </w:sdt>
  <w:p w14:paraId="680911DC" w14:textId="77777777" w:rsidR="00854992" w:rsidRDefault="0085499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282FE" w14:textId="77777777" w:rsidR="00854992" w:rsidRDefault="008549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468E07" w14:textId="77777777" w:rsidR="00127E40" w:rsidRDefault="00127E40" w:rsidP="0074204F">
      <w:pPr>
        <w:spacing w:after="0" w:line="240" w:lineRule="auto"/>
      </w:pPr>
      <w:r>
        <w:separator/>
      </w:r>
    </w:p>
  </w:footnote>
  <w:footnote w:type="continuationSeparator" w:id="0">
    <w:p w14:paraId="6F790268" w14:textId="77777777" w:rsidR="00127E40" w:rsidRDefault="00127E40" w:rsidP="0074204F">
      <w:pPr>
        <w:spacing w:after="0" w:line="240" w:lineRule="auto"/>
      </w:pPr>
      <w:r>
        <w:continuationSeparator/>
      </w:r>
    </w:p>
  </w:footnote>
  <w:footnote w:id="1">
    <w:p w14:paraId="7F62B84D" w14:textId="77777777" w:rsidR="0074204F" w:rsidRPr="00FF0A3F" w:rsidRDefault="0074204F" w:rsidP="0074204F">
      <w:pPr>
        <w:pStyle w:val="FootnoteText"/>
        <w:ind w:left="0" w:firstLine="1"/>
        <w:jc w:val="both"/>
        <w:rPr>
          <w:rFonts w:ascii="Calibri" w:hAnsi="Calibri"/>
          <w:color w:val="17365D"/>
          <w:sz w:val="18"/>
          <w:szCs w:val="18"/>
        </w:rPr>
      </w:pPr>
      <w:r w:rsidRPr="00FF0A3F">
        <w:rPr>
          <w:rStyle w:val="FootnoteReference"/>
          <w:rFonts w:ascii="Calibri" w:eastAsiaTheme="majorEastAsia" w:hAnsi="Calibri"/>
          <w:color w:val="17365D" w:themeColor="text2" w:themeShade="BF"/>
          <w:sz w:val="18"/>
          <w:szCs w:val="18"/>
        </w:rPr>
        <w:footnoteRef/>
      </w:r>
      <w:r w:rsidRPr="00FF0A3F">
        <w:rPr>
          <w:rFonts w:ascii="Calibri" w:hAnsi="Calibri"/>
          <w:color w:val="17365D" w:themeColor="text2" w:themeShade="BF"/>
          <w:sz w:val="18"/>
          <w:szCs w:val="18"/>
        </w:rPr>
        <w:t xml:space="preserve">  </w:t>
      </w:r>
      <w:r w:rsidRPr="00FF0A3F">
        <w:rPr>
          <w:rFonts w:ascii="Calibri" w:hAnsi="Calibri" w:cs="Arial"/>
          <w:color w:val="17365D" w:themeColor="text2" w:themeShade="BF"/>
          <w:sz w:val="18"/>
          <w:szCs w:val="18"/>
        </w:rPr>
        <w:t>Condițiile trebuie îndeplinite cumulativ. Solicitantul/ beneficiarul. trebuie să se asigure că participanţii la operaţiuni nu au reprezentat grup ţintă pentru măsuri similare, cofinanţate din fonduri nerambursabile. În cazul în care, în implementare, se constată încălcarea acestui criteriu, contractul de finanţare va fi reziliat, conform prevederilor legale în vigoare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CFBABB" w14:textId="77777777" w:rsidR="00854992" w:rsidRDefault="0085499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2FC5A2" w14:textId="77777777" w:rsidR="00854992" w:rsidRDefault="0085499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206FB8" w14:textId="77777777" w:rsidR="00854992" w:rsidRDefault="008549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multilevel"/>
    <w:tmpl w:val="B322AE7A"/>
    <w:name w:val="WWNum19"/>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nsid w:val="00000011"/>
    <w:multiLevelType w:val="multilevel"/>
    <w:tmpl w:val="00000011"/>
    <w:lvl w:ilvl="0">
      <w:start w:val="1"/>
      <w:numFmt w:val="bullet"/>
      <w:lvlText w:val=""/>
      <w:lvlJc w:val="left"/>
      <w:pPr>
        <w:tabs>
          <w:tab w:val="num" w:pos="-8"/>
        </w:tabs>
        <w:ind w:left="360"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cs="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cs="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cs="Courier New"/>
      </w:rPr>
    </w:lvl>
    <w:lvl w:ilvl="8">
      <w:start w:val="1"/>
      <w:numFmt w:val="bullet"/>
      <w:lvlText w:val=""/>
      <w:lvlJc w:val="left"/>
      <w:pPr>
        <w:tabs>
          <w:tab w:val="num" w:pos="0"/>
        </w:tabs>
        <w:ind w:left="6128" w:hanging="360"/>
      </w:pPr>
      <w:rPr>
        <w:rFonts w:ascii="Wingdings" w:hAnsi="Wingdings"/>
      </w:rPr>
    </w:lvl>
  </w:abstractNum>
  <w:abstractNum w:abstractNumId="2">
    <w:nsid w:val="0000001B"/>
    <w:multiLevelType w:val="multilevel"/>
    <w:tmpl w:val="5D4CC0A8"/>
    <w:name w:val="WWNum31"/>
    <w:lvl w:ilvl="0">
      <w:start w:val="1"/>
      <w:numFmt w:val="bullet"/>
      <w:lvlText w:val=""/>
      <w:lvlJc w:val="left"/>
      <w:pPr>
        <w:tabs>
          <w:tab w:val="num" w:pos="0"/>
        </w:tabs>
        <w:ind w:left="720" w:hanging="360"/>
      </w:pPr>
      <w:rPr>
        <w:rFonts w:ascii="Wingdings 3" w:hAnsi="Wingdings 3" w:hint="default"/>
        <w:color w:val="FFC000"/>
        <w:sz w:val="16"/>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AA4786F"/>
    <w:multiLevelType w:val="hybridMultilevel"/>
    <w:tmpl w:val="1B04B802"/>
    <w:lvl w:ilvl="0" w:tplc="A3C2FC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AE053BA"/>
    <w:multiLevelType w:val="hybridMultilevel"/>
    <w:tmpl w:val="AD94AA66"/>
    <w:lvl w:ilvl="0" w:tplc="AA923220">
      <w:start w:val="1"/>
      <w:numFmt w:val="decimal"/>
      <w:lvlText w:val="%1."/>
      <w:lvlJc w:val="left"/>
      <w:pPr>
        <w:ind w:left="360" w:hanging="360"/>
      </w:pPr>
      <w:rPr>
        <w:rFonts w:hint="default"/>
        <w:caps w:val="0"/>
        <w:strike w:val="0"/>
        <w:dstrike w:val="0"/>
        <w:vanish w:val="0"/>
        <w:color w:val="17365D"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nsid w:val="0C791DCC"/>
    <w:multiLevelType w:val="hybridMultilevel"/>
    <w:tmpl w:val="AD94AA66"/>
    <w:lvl w:ilvl="0" w:tplc="AA923220">
      <w:start w:val="1"/>
      <w:numFmt w:val="decimal"/>
      <w:lvlText w:val="%1."/>
      <w:lvlJc w:val="left"/>
      <w:pPr>
        <w:ind w:left="360" w:hanging="360"/>
      </w:pPr>
      <w:rPr>
        <w:rFonts w:hint="default"/>
        <w:caps w:val="0"/>
        <w:strike w:val="0"/>
        <w:dstrike w:val="0"/>
        <w:vanish w:val="0"/>
        <w:color w:val="17365D"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nsid w:val="10345A68"/>
    <w:multiLevelType w:val="hybridMultilevel"/>
    <w:tmpl w:val="F3940A7C"/>
    <w:lvl w:ilvl="0" w:tplc="E938BFC2">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9371D1"/>
    <w:multiLevelType w:val="hybridMultilevel"/>
    <w:tmpl w:val="AC5A8F28"/>
    <w:lvl w:ilvl="0" w:tplc="309888FE">
      <w:start w:val="1"/>
      <w:numFmt w:val="bullet"/>
      <w:lvlText w:val=""/>
      <w:lvlJc w:val="left"/>
      <w:pPr>
        <w:ind w:left="360" w:hanging="360"/>
      </w:pPr>
      <w:rPr>
        <w:rFonts w:ascii="Wingdings" w:hAnsi="Wingdings" w:hint="default"/>
        <w:color w:val="17365D" w:themeColor="text2" w:themeShade="BF"/>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1E82F4F"/>
    <w:multiLevelType w:val="hybridMultilevel"/>
    <w:tmpl w:val="51906B8E"/>
    <w:lvl w:ilvl="0" w:tplc="18B68738">
      <w:start w:val="1"/>
      <w:numFmt w:val="bullet"/>
      <w:lvlText w:val=""/>
      <w:lvlJc w:val="left"/>
      <w:pPr>
        <w:ind w:left="360" w:hanging="360"/>
      </w:pPr>
      <w:rPr>
        <w:rFonts w:ascii="Wingdings 3" w:hAnsi="Wingdings 3" w:hint="default"/>
        <w:color w:val="FFC000"/>
        <w:sz w:val="28"/>
      </w:rPr>
    </w:lvl>
    <w:lvl w:ilvl="1" w:tplc="04090003">
      <w:start w:val="1"/>
      <w:numFmt w:val="bullet"/>
      <w:lvlText w:val="o"/>
      <w:lvlJc w:val="left"/>
      <w:pPr>
        <w:ind w:left="1080" w:hanging="360"/>
      </w:pPr>
      <w:rPr>
        <w:rFonts w:ascii="Courier New" w:hAnsi="Courier New" w:cs="Courier New" w:hint="default"/>
      </w:rPr>
    </w:lvl>
    <w:lvl w:ilvl="2" w:tplc="9A80BD10">
      <w:numFmt w:val="bullet"/>
      <w:lvlText w:val="-"/>
      <w:lvlJc w:val="left"/>
      <w:pPr>
        <w:ind w:left="1800" w:hanging="360"/>
      </w:pPr>
      <w:rPr>
        <w:rFonts w:ascii="Calibri" w:eastAsia="Times New Roman" w:hAnsi="Calibri" w:cs="Times New Roman"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2E51229"/>
    <w:multiLevelType w:val="hybridMultilevel"/>
    <w:tmpl w:val="C0AE7FE8"/>
    <w:lvl w:ilvl="0" w:tplc="146014B0">
      <w:start w:val="1"/>
      <w:numFmt w:val="bullet"/>
      <w:lvlText w:val=""/>
      <w:lvlJc w:val="left"/>
      <w:pPr>
        <w:ind w:left="360" w:hanging="360"/>
      </w:pPr>
      <w:rPr>
        <w:rFonts w:ascii="Wingdings 3" w:hAnsi="Wingdings 3" w:hint="default"/>
        <w:color w:val="FFC00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Heading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1">
    <w:nsid w:val="15D71E8B"/>
    <w:multiLevelType w:val="hybridMultilevel"/>
    <w:tmpl w:val="09D45B7A"/>
    <w:lvl w:ilvl="0" w:tplc="CC5EAC3C">
      <w:start w:val="1"/>
      <w:numFmt w:val="decimal"/>
      <w:lvlText w:val="%1."/>
      <w:lvlJc w:val="left"/>
      <w:pPr>
        <w:ind w:left="360" w:hanging="360"/>
      </w:pPr>
      <w:rPr>
        <w:rFonts w:hint="default"/>
        <w:i w:val="0"/>
        <w:color w:val="17365D" w:themeColor="text2" w:themeShade="BF"/>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nsid w:val="16492432"/>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1B9A25C6"/>
    <w:multiLevelType w:val="hybridMultilevel"/>
    <w:tmpl w:val="09D45B7A"/>
    <w:lvl w:ilvl="0" w:tplc="CC5EAC3C">
      <w:start w:val="1"/>
      <w:numFmt w:val="decimal"/>
      <w:lvlText w:val="%1."/>
      <w:lvlJc w:val="left"/>
      <w:pPr>
        <w:ind w:left="720" w:hanging="360"/>
      </w:pPr>
      <w:rPr>
        <w:rFonts w:hint="default"/>
        <w:i w:val="0"/>
        <w:color w:val="17365D" w:themeColor="text2" w:themeShade="BF"/>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21F55BD5"/>
    <w:multiLevelType w:val="hybridMultilevel"/>
    <w:tmpl w:val="AD94AA66"/>
    <w:lvl w:ilvl="0" w:tplc="AA923220">
      <w:start w:val="1"/>
      <w:numFmt w:val="decimal"/>
      <w:lvlText w:val="%1."/>
      <w:lvlJc w:val="left"/>
      <w:pPr>
        <w:ind w:left="360" w:hanging="360"/>
      </w:pPr>
      <w:rPr>
        <w:rFonts w:hint="default"/>
        <w:caps w:val="0"/>
        <w:strike w:val="0"/>
        <w:dstrike w:val="0"/>
        <w:vanish w:val="0"/>
        <w:color w:val="17365D"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nsid w:val="21FA2E11"/>
    <w:multiLevelType w:val="hybridMultilevel"/>
    <w:tmpl w:val="FE6284C6"/>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nsid w:val="220D1662"/>
    <w:multiLevelType w:val="hybridMultilevel"/>
    <w:tmpl w:val="81D2F09E"/>
    <w:lvl w:ilvl="0" w:tplc="A6EEAB06">
      <w:start w:val="1"/>
      <w:numFmt w:val="lowerLetter"/>
      <w:lvlText w:val="%1)"/>
      <w:lvlJc w:val="left"/>
      <w:pPr>
        <w:ind w:left="720" w:hanging="360"/>
      </w:pPr>
      <w:rPr>
        <w:rFonts w:hint="default"/>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23ED7E9A"/>
    <w:multiLevelType w:val="hybridMultilevel"/>
    <w:tmpl w:val="627A64C0"/>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nsid w:val="2A5256D8"/>
    <w:multiLevelType w:val="hybridMultilevel"/>
    <w:tmpl w:val="AA2E484A"/>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2AFD67D5"/>
    <w:multiLevelType w:val="hybridMultilevel"/>
    <w:tmpl w:val="8FDEC84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30A4F97"/>
    <w:multiLevelType w:val="hybridMultilevel"/>
    <w:tmpl w:val="A2AE5A9E"/>
    <w:lvl w:ilvl="0" w:tplc="21681B1E">
      <w:start w:val="1"/>
      <w:numFmt w:val="bullet"/>
      <w:lvlText w:val="-"/>
      <w:lvlJc w:val="left"/>
      <w:pPr>
        <w:ind w:left="720" w:hanging="360"/>
      </w:pPr>
      <w:rPr>
        <w:rFonts w:ascii="Calibri" w:eastAsia="Calibri"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364B1814"/>
    <w:multiLevelType w:val="hybridMultilevel"/>
    <w:tmpl w:val="C750FEAA"/>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nsid w:val="37045572"/>
    <w:multiLevelType w:val="hybridMultilevel"/>
    <w:tmpl w:val="854642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AA75F2E"/>
    <w:multiLevelType w:val="hybridMultilevel"/>
    <w:tmpl w:val="6840DD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DF1F36"/>
    <w:multiLevelType w:val="hybridMultilevel"/>
    <w:tmpl w:val="41DA9E7A"/>
    <w:lvl w:ilvl="0" w:tplc="18B68738">
      <w:start w:val="1"/>
      <w:numFmt w:val="bullet"/>
      <w:lvlText w:val=""/>
      <w:lvlJc w:val="left"/>
      <w:pPr>
        <w:ind w:left="360" w:hanging="360"/>
      </w:pPr>
      <w:rPr>
        <w:rFonts w:ascii="Wingdings 3" w:hAnsi="Wingdings 3" w:hint="default"/>
        <w:color w:val="FFC000"/>
        <w:sz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593631E"/>
    <w:multiLevelType w:val="hybridMultilevel"/>
    <w:tmpl w:val="2C8423D4"/>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466D75E3"/>
    <w:multiLevelType w:val="hybridMultilevel"/>
    <w:tmpl w:val="CFA80B28"/>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4C121FFB"/>
    <w:multiLevelType w:val="hybridMultilevel"/>
    <w:tmpl w:val="D58ABFB6"/>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17365D"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9">
    <w:nsid w:val="532D3BC4"/>
    <w:multiLevelType w:val="hybridMultilevel"/>
    <w:tmpl w:val="3F96E888"/>
    <w:lvl w:ilvl="0" w:tplc="309888FE">
      <w:start w:val="1"/>
      <w:numFmt w:val="bullet"/>
      <w:lvlText w:val=""/>
      <w:lvlJc w:val="left"/>
      <w:pPr>
        <w:ind w:left="1080" w:hanging="360"/>
      </w:pPr>
      <w:rPr>
        <w:rFonts w:ascii="Wingdings" w:hAnsi="Wingdings" w:hint="default"/>
        <w:color w:val="17365D" w:themeColor="text2" w:themeShade="B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5FBA4061"/>
    <w:multiLevelType w:val="hybridMultilevel"/>
    <w:tmpl w:val="00B69FE6"/>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32">
    <w:nsid w:val="646C56A5"/>
    <w:multiLevelType w:val="hybridMultilevel"/>
    <w:tmpl w:val="DF926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DCA2183"/>
    <w:multiLevelType w:val="hybridMultilevel"/>
    <w:tmpl w:val="D27EB8D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741B06D3"/>
    <w:multiLevelType w:val="multilevel"/>
    <w:tmpl w:val="F1920168"/>
    <w:lvl w:ilvl="0">
      <w:start w:val="1"/>
      <w:numFmt w:val="bullet"/>
      <w:lvlText w:val=""/>
      <w:lvlJc w:val="left"/>
      <w:pPr>
        <w:tabs>
          <w:tab w:val="num" w:pos="-360"/>
        </w:tabs>
        <w:ind w:left="360" w:hanging="360"/>
      </w:pPr>
      <w:rPr>
        <w:rFonts w:ascii="Wingdings 3" w:hAnsi="Wingdings 3" w:hint="default"/>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35">
    <w:nsid w:val="7C8A1261"/>
    <w:multiLevelType w:val="hybridMultilevel"/>
    <w:tmpl w:val="A278698E"/>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6">
    <w:nsid w:val="7CBB6E08"/>
    <w:multiLevelType w:val="hybridMultilevel"/>
    <w:tmpl w:val="F2C40A2C"/>
    <w:lvl w:ilvl="0" w:tplc="146014B0">
      <w:start w:val="1"/>
      <w:numFmt w:val="bullet"/>
      <w:lvlText w:val=""/>
      <w:lvlJc w:val="left"/>
      <w:pPr>
        <w:ind w:left="1080" w:hanging="360"/>
      </w:pPr>
      <w:rPr>
        <w:rFonts w:ascii="Wingdings 3" w:hAnsi="Wingdings 3" w:hint="default"/>
        <w:color w:val="FFC000"/>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10"/>
  </w:num>
  <w:num w:numId="2">
    <w:abstractNumId w:val="2"/>
  </w:num>
  <w:num w:numId="3">
    <w:abstractNumId w:val="0"/>
  </w:num>
  <w:num w:numId="4">
    <w:abstractNumId w:val="1"/>
  </w:num>
  <w:num w:numId="5">
    <w:abstractNumId w:val="33"/>
  </w:num>
  <w:num w:numId="6">
    <w:abstractNumId w:val="28"/>
  </w:num>
  <w:num w:numId="7">
    <w:abstractNumId w:val="27"/>
  </w:num>
  <w:num w:numId="8">
    <w:abstractNumId w:val="35"/>
  </w:num>
  <w:num w:numId="9">
    <w:abstractNumId w:val="13"/>
  </w:num>
  <w:num w:numId="10">
    <w:abstractNumId w:val="30"/>
  </w:num>
  <w:num w:numId="11">
    <w:abstractNumId w:val="9"/>
  </w:num>
  <w:num w:numId="12">
    <w:abstractNumId w:val="34"/>
  </w:num>
  <w:num w:numId="13">
    <w:abstractNumId w:val="20"/>
  </w:num>
  <w:num w:numId="14">
    <w:abstractNumId w:val="18"/>
  </w:num>
  <w:num w:numId="15">
    <w:abstractNumId w:val="14"/>
  </w:num>
  <w:num w:numId="16">
    <w:abstractNumId w:val="31"/>
  </w:num>
  <w:num w:numId="17">
    <w:abstractNumId w:val="7"/>
  </w:num>
  <w:num w:numId="18">
    <w:abstractNumId w:val="8"/>
  </w:num>
  <w:num w:numId="19">
    <w:abstractNumId w:val="29"/>
  </w:num>
  <w:num w:numId="20">
    <w:abstractNumId w:val="21"/>
  </w:num>
  <w:num w:numId="21">
    <w:abstractNumId w:val="5"/>
  </w:num>
  <w:num w:numId="22">
    <w:abstractNumId w:val="4"/>
  </w:num>
  <w:num w:numId="23">
    <w:abstractNumId w:val="17"/>
  </w:num>
  <w:num w:numId="24">
    <w:abstractNumId w:val="12"/>
  </w:num>
  <w:num w:numId="25">
    <w:abstractNumId w:val="26"/>
  </w:num>
  <w:num w:numId="26">
    <w:abstractNumId w:val="15"/>
  </w:num>
  <w:num w:numId="27">
    <w:abstractNumId w:val="11"/>
  </w:num>
  <w:num w:numId="28">
    <w:abstractNumId w:val="16"/>
  </w:num>
  <w:num w:numId="29">
    <w:abstractNumId w:val="23"/>
  </w:num>
  <w:num w:numId="30">
    <w:abstractNumId w:val="6"/>
  </w:num>
  <w:num w:numId="31">
    <w:abstractNumId w:val="25"/>
  </w:num>
  <w:num w:numId="32">
    <w:abstractNumId w:val="24"/>
  </w:num>
  <w:num w:numId="33">
    <w:abstractNumId w:val="19"/>
  </w:num>
  <w:num w:numId="34">
    <w:abstractNumId w:val="36"/>
  </w:num>
  <w:num w:numId="35">
    <w:abstractNumId w:val="32"/>
  </w:num>
  <w:num w:numId="36">
    <w:abstractNumId w:val="3"/>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04F"/>
    <w:rsid w:val="000007DF"/>
    <w:rsid w:val="0000194A"/>
    <w:rsid w:val="00007C82"/>
    <w:rsid w:val="000257B8"/>
    <w:rsid w:val="00025C2C"/>
    <w:rsid w:val="00031D2D"/>
    <w:rsid w:val="00056C5E"/>
    <w:rsid w:val="000603C2"/>
    <w:rsid w:val="000778A3"/>
    <w:rsid w:val="000827A8"/>
    <w:rsid w:val="000935AA"/>
    <w:rsid w:val="000A7D56"/>
    <w:rsid w:val="000B172A"/>
    <w:rsid w:val="000D448D"/>
    <w:rsid w:val="000E0FC8"/>
    <w:rsid w:val="000F5433"/>
    <w:rsid w:val="001005BA"/>
    <w:rsid w:val="0010169C"/>
    <w:rsid w:val="001115B4"/>
    <w:rsid w:val="00120A81"/>
    <w:rsid w:val="00127E40"/>
    <w:rsid w:val="001412C6"/>
    <w:rsid w:val="00142F68"/>
    <w:rsid w:val="00144A68"/>
    <w:rsid w:val="00161C9B"/>
    <w:rsid w:val="0016369D"/>
    <w:rsid w:val="00164482"/>
    <w:rsid w:val="00180669"/>
    <w:rsid w:val="00182391"/>
    <w:rsid w:val="0018326D"/>
    <w:rsid w:val="001B27D4"/>
    <w:rsid w:val="001B6D11"/>
    <w:rsid w:val="001D39E3"/>
    <w:rsid w:val="001D532D"/>
    <w:rsid w:val="00221E42"/>
    <w:rsid w:val="0022330D"/>
    <w:rsid w:val="00224951"/>
    <w:rsid w:val="0022521D"/>
    <w:rsid w:val="002257DA"/>
    <w:rsid w:val="00230E0C"/>
    <w:rsid w:val="00242A08"/>
    <w:rsid w:val="00244C10"/>
    <w:rsid w:val="00253986"/>
    <w:rsid w:val="0026596F"/>
    <w:rsid w:val="002717CD"/>
    <w:rsid w:val="00277E51"/>
    <w:rsid w:val="00284CD6"/>
    <w:rsid w:val="002869BF"/>
    <w:rsid w:val="00291CF3"/>
    <w:rsid w:val="002938AC"/>
    <w:rsid w:val="002948F4"/>
    <w:rsid w:val="002B2696"/>
    <w:rsid w:val="002B306A"/>
    <w:rsid w:val="002B3B3F"/>
    <w:rsid w:val="002B7BF3"/>
    <w:rsid w:val="002C3357"/>
    <w:rsid w:val="002C3688"/>
    <w:rsid w:val="002C75A7"/>
    <w:rsid w:val="002D6A67"/>
    <w:rsid w:val="002E0312"/>
    <w:rsid w:val="003031C9"/>
    <w:rsid w:val="00306F8D"/>
    <w:rsid w:val="00310E57"/>
    <w:rsid w:val="00323DC6"/>
    <w:rsid w:val="003356E2"/>
    <w:rsid w:val="003528D5"/>
    <w:rsid w:val="00363AFE"/>
    <w:rsid w:val="0037383F"/>
    <w:rsid w:val="003915FB"/>
    <w:rsid w:val="00395C79"/>
    <w:rsid w:val="003A2C76"/>
    <w:rsid w:val="003B1937"/>
    <w:rsid w:val="003B3CE1"/>
    <w:rsid w:val="003B4C61"/>
    <w:rsid w:val="003B7530"/>
    <w:rsid w:val="003C7DBB"/>
    <w:rsid w:val="003D5403"/>
    <w:rsid w:val="003E1258"/>
    <w:rsid w:val="00411B2E"/>
    <w:rsid w:val="00417A8D"/>
    <w:rsid w:val="00420B32"/>
    <w:rsid w:val="00424479"/>
    <w:rsid w:val="00433B07"/>
    <w:rsid w:val="00461228"/>
    <w:rsid w:val="0046541F"/>
    <w:rsid w:val="004674A6"/>
    <w:rsid w:val="004720E9"/>
    <w:rsid w:val="00474D56"/>
    <w:rsid w:val="004B0A5C"/>
    <w:rsid w:val="004B2713"/>
    <w:rsid w:val="004B352A"/>
    <w:rsid w:val="004E5FB2"/>
    <w:rsid w:val="004F10AD"/>
    <w:rsid w:val="00500883"/>
    <w:rsid w:val="005022DC"/>
    <w:rsid w:val="005045E9"/>
    <w:rsid w:val="00504FEC"/>
    <w:rsid w:val="005051FD"/>
    <w:rsid w:val="00512654"/>
    <w:rsid w:val="00520178"/>
    <w:rsid w:val="00526C64"/>
    <w:rsid w:val="0053069E"/>
    <w:rsid w:val="005344F5"/>
    <w:rsid w:val="0054357B"/>
    <w:rsid w:val="00543AFE"/>
    <w:rsid w:val="005464DC"/>
    <w:rsid w:val="00547A6C"/>
    <w:rsid w:val="00551748"/>
    <w:rsid w:val="00553028"/>
    <w:rsid w:val="0057480C"/>
    <w:rsid w:val="005754B4"/>
    <w:rsid w:val="00576F4D"/>
    <w:rsid w:val="005A4FE4"/>
    <w:rsid w:val="005A5A38"/>
    <w:rsid w:val="005B0C3A"/>
    <w:rsid w:val="005D3D61"/>
    <w:rsid w:val="005E03C7"/>
    <w:rsid w:val="005F120E"/>
    <w:rsid w:val="006037E8"/>
    <w:rsid w:val="0060428E"/>
    <w:rsid w:val="00604DE8"/>
    <w:rsid w:val="00627F56"/>
    <w:rsid w:val="00630E3E"/>
    <w:rsid w:val="00633B94"/>
    <w:rsid w:val="00642B29"/>
    <w:rsid w:val="00642F78"/>
    <w:rsid w:val="00652275"/>
    <w:rsid w:val="00654413"/>
    <w:rsid w:val="00666C66"/>
    <w:rsid w:val="006671EA"/>
    <w:rsid w:val="00677894"/>
    <w:rsid w:val="00687819"/>
    <w:rsid w:val="00691308"/>
    <w:rsid w:val="00695171"/>
    <w:rsid w:val="006A0314"/>
    <w:rsid w:val="006A3C72"/>
    <w:rsid w:val="006A5594"/>
    <w:rsid w:val="006A6D14"/>
    <w:rsid w:val="006C182B"/>
    <w:rsid w:val="006C699B"/>
    <w:rsid w:val="006C7BA3"/>
    <w:rsid w:val="006E479F"/>
    <w:rsid w:val="006F3527"/>
    <w:rsid w:val="0071740B"/>
    <w:rsid w:val="0072260F"/>
    <w:rsid w:val="00735B69"/>
    <w:rsid w:val="0074204F"/>
    <w:rsid w:val="007601E4"/>
    <w:rsid w:val="00761B26"/>
    <w:rsid w:val="0076464A"/>
    <w:rsid w:val="00764907"/>
    <w:rsid w:val="00766E53"/>
    <w:rsid w:val="00773367"/>
    <w:rsid w:val="00775A48"/>
    <w:rsid w:val="0078250E"/>
    <w:rsid w:val="007911A9"/>
    <w:rsid w:val="007A3BE4"/>
    <w:rsid w:val="007B64CB"/>
    <w:rsid w:val="007D2352"/>
    <w:rsid w:val="007D3681"/>
    <w:rsid w:val="00811B03"/>
    <w:rsid w:val="00822C9B"/>
    <w:rsid w:val="008277A0"/>
    <w:rsid w:val="00842091"/>
    <w:rsid w:val="00845813"/>
    <w:rsid w:val="00846EC0"/>
    <w:rsid w:val="00850B1F"/>
    <w:rsid w:val="00852949"/>
    <w:rsid w:val="00854992"/>
    <w:rsid w:val="00867BA5"/>
    <w:rsid w:val="00873E4F"/>
    <w:rsid w:val="0087640C"/>
    <w:rsid w:val="00877247"/>
    <w:rsid w:val="0088474C"/>
    <w:rsid w:val="00887C79"/>
    <w:rsid w:val="008912EE"/>
    <w:rsid w:val="008B0F53"/>
    <w:rsid w:val="008B7E5B"/>
    <w:rsid w:val="008C3502"/>
    <w:rsid w:val="008D0142"/>
    <w:rsid w:val="008E63D3"/>
    <w:rsid w:val="008E6563"/>
    <w:rsid w:val="008E6CBB"/>
    <w:rsid w:val="008F27F9"/>
    <w:rsid w:val="009047D5"/>
    <w:rsid w:val="00910155"/>
    <w:rsid w:val="00910A98"/>
    <w:rsid w:val="0093160E"/>
    <w:rsid w:val="00940BBF"/>
    <w:rsid w:val="00947D8F"/>
    <w:rsid w:val="009562BE"/>
    <w:rsid w:val="00971EB9"/>
    <w:rsid w:val="00972B0A"/>
    <w:rsid w:val="009B694A"/>
    <w:rsid w:val="009C29BE"/>
    <w:rsid w:val="009D1DEC"/>
    <w:rsid w:val="009E4A79"/>
    <w:rsid w:val="009E6AE7"/>
    <w:rsid w:val="009F00F3"/>
    <w:rsid w:val="00A009A8"/>
    <w:rsid w:val="00A21C9A"/>
    <w:rsid w:val="00A21FB9"/>
    <w:rsid w:val="00A32485"/>
    <w:rsid w:val="00A33B95"/>
    <w:rsid w:val="00A53991"/>
    <w:rsid w:val="00A6127E"/>
    <w:rsid w:val="00A81804"/>
    <w:rsid w:val="00A830D5"/>
    <w:rsid w:val="00A954D5"/>
    <w:rsid w:val="00AA0159"/>
    <w:rsid w:val="00AA1824"/>
    <w:rsid w:val="00AA5AB0"/>
    <w:rsid w:val="00AB2E1F"/>
    <w:rsid w:val="00AC5522"/>
    <w:rsid w:val="00AD5453"/>
    <w:rsid w:val="00AE25C4"/>
    <w:rsid w:val="00AF233F"/>
    <w:rsid w:val="00AF3A81"/>
    <w:rsid w:val="00AF4F0F"/>
    <w:rsid w:val="00B06006"/>
    <w:rsid w:val="00B256EB"/>
    <w:rsid w:val="00B3292A"/>
    <w:rsid w:val="00B37501"/>
    <w:rsid w:val="00B37910"/>
    <w:rsid w:val="00B41831"/>
    <w:rsid w:val="00B43E72"/>
    <w:rsid w:val="00B45A24"/>
    <w:rsid w:val="00B53029"/>
    <w:rsid w:val="00B5651F"/>
    <w:rsid w:val="00B76A8B"/>
    <w:rsid w:val="00B81AAB"/>
    <w:rsid w:val="00B9015F"/>
    <w:rsid w:val="00BA05FE"/>
    <w:rsid w:val="00BA3D31"/>
    <w:rsid w:val="00BA52E2"/>
    <w:rsid w:val="00BB48A6"/>
    <w:rsid w:val="00BC05C6"/>
    <w:rsid w:val="00BC06CD"/>
    <w:rsid w:val="00C050B0"/>
    <w:rsid w:val="00C1055A"/>
    <w:rsid w:val="00C2658E"/>
    <w:rsid w:val="00C32B32"/>
    <w:rsid w:val="00C366A9"/>
    <w:rsid w:val="00C424FD"/>
    <w:rsid w:val="00C4337A"/>
    <w:rsid w:val="00C61CBC"/>
    <w:rsid w:val="00C771FF"/>
    <w:rsid w:val="00C84CBB"/>
    <w:rsid w:val="00C90B6F"/>
    <w:rsid w:val="00C93860"/>
    <w:rsid w:val="00C97B90"/>
    <w:rsid w:val="00CA1B49"/>
    <w:rsid w:val="00CB3FF1"/>
    <w:rsid w:val="00CE43E8"/>
    <w:rsid w:val="00CE6F37"/>
    <w:rsid w:val="00CE78F3"/>
    <w:rsid w:val="00CF0313"/>
    <w:rsid w:val="00D04530"/>
    <w:rsid w:val="00D077DC"/>
    <w:rsid w:val="00D2365A"/>
    <w:rsid w:val="00D35E7C"/>
    <w:rsid w:val="00D56303"/>
    <w:rsid w:val="00D5786F"/>
    <w:rsid w:val="00D60850"/>
    <w:rsid w:val="00D60E9F"/>
    <w:rsid w:val="00D71EDD"/>
    <w:rsid w:val="00D74234"/>
    <w:rsid w:val="00D82567"/>
    <w:rsid w:val="00D844BA"/>
    <w:rsid w:val="00D90BA5"/>
    <w:rsid w:val="00DA4B4C"/>
    <w:rsid w:val="00DA6F50"/>
    <w:rsid w:val="00DB54F0"/>
    <w:rsid w:val="00DB6036"/>
    <w:rsid w:val="00DC456A"/>
    <w:rsid w:val="00DF3994"/>
    <w:rsid w:val="00DF4299"/>
    <w:rsid w:val="00DF4D86"/>
    <w:rsid w:val="00E02972"/>
    <w:rsid w:val="00E04563"/>
    <w:rsid w:val="00E10694"/>
    <w:rsid w:val="00E127D7"/>
    <w:rsid w:val="00E276C0"/>
    <w:rsid w:val="00E43280"/>
    <w:rsid w:val="00E45EC3"/>
    <w:rsid w:val="00E5567E"/>
    <w:rsid w:val="00E62A8E"/>
    <w:rsid w:val="00E63CE5"/>
    <w:rsid w:val="00E70560"/>
    <w:rsid w:val="00E70CF8"/>
    <w:rsid w:val="00E73379"/>
    <w:rsid w:val="00E73467"/>
    <w:rsid w:val="00E73572"/>
    <w:rsid w:val="00E95B5B"/>
    <w:rsid w:val="00E96FE7"/>
    <w:rsid w:val="00E97287"/>
    <w:rsid w:val="00EA79CF"/>
    <w:rsid w:val="00EB4D95"/>
    <w:rsid w:val="00EB6ABD"/>
    <w:rsid w:val="00EE1DCE"/>
    <w:rsid w:val="00EE288D"/>
    <w:rsid w:val="00EE4E90"/>
    <w:rsid w:val="00F10AE9"/>
    <w:rsid w:val="00F1238E"/>
    <w:rsid w:val="00F23507"/>
    <w:rsid w:val="00F23CBD"/>
    <w:rsid w:val="00F24BC5"/>
    <w:rsid w:val="00F26645"/>
    <w:rsid w:val="00F318F4"/>
    <w:rsid w:val="00F5101E"/>
    <w:rsid w:val="00F55446"/>
    <w:rsid w:val="00F77954"/>
    <w:rsid w:val="00F846CE"/>
    <w:rsid w:val="00F85149"/>
    <w:rsid w:val="00F875E0"/>
    <w:rsid w:val="00F90557"/>
    <w:rsid w:val="00F906D9"/>
    <w:rsid w:val="00F92B5B"/>
    <w:rsid w:val="00FA2AB7"/>
    <w:rsid w:val="00FB6C28"/>
    <w:rsid w:val="00FC21CE"/>
    <w:rsid w:val="00FC4189"/>
    <w:rsid w:val="00FD01B1"/>
    <w:rsid w:val="00FD2B55"/>
    <w:rsid w:val="00FE29EF"/>
    <w:rsid w:val="00FE4A6C"/>
    <w:rsid w:val="00FF0A3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7D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0C"/>
  </w:style>
  <w:style w:type="paragraph" w:styleId="Heading1">
    <w:name w:val="heading 1"/>
    <w:basedOn w:val="Normal"/>
    <w:next w:val="Normal"/>
    <w:link w:val="Heading1Cha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BodyText"/>
    <w:link w:val="Heading2Cha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Heading3">
    <w:name w:val="heading 3"/>
    <w:basedOn w:val="Normal"/>
    <w:next w:val="Normal"/>
    <w:link w:val="Heading3Char"/>
    <w:uiPriority w:val="9"/>
    <w:semiHidden/>
    <w:unhideWhenUsed/>
    <w:qFormat/>
    <w:rsid w:val="00947D8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7640C"/>
    <w:rPr>
      <w:b/>
      <w:bCs/>
    </w:rPr>
  </w:style>
  <w:style w:type="character" w:styleId="Emphasis">
    <w:name w:val="Emphasis"/>
    <w:basedOn w:val="DefaultParagraphFont"/>
    <w:uiPriority w:val="20"/>
    <w:qFormat/>
    <w:rsid w:val="0087640C"/>
    <w:rPr>
      <w:i/>
      <w:iCs/>
    </w:rPr>
  </w:style>
  <w:style w:type="paragraph" w:styleId="ListParagraph">
    <w:name w:val="List Paragraph"/>
    <w:aliases w:val="Normal bullet 2,List Paragraph1,body 2,List Paragraph11,List Paragraph111,Antes de enumeración,Listă colorată - Accentuare 11,Bullet,Citation List"/>
    <w:basedOn w:val="Normal"/>
    <w:link w:val="ListParagraphChar"/>
    <w:qFormat/>
    <w:rsid w:val="0087640C"/>
    <w:pPr>
      <w:ind w:left="720"/>
      <w:contextualSpacing/>
    </w:pPr>
    <w:rPr>
      <w:rFonts w:cs="Times New Roman"/>
    </w:rPr>
  </w:style>
  <w:style w:type="character" w:customStyle="1" w:styleId="Heading1Char">
    <w:name w:val="Heading 1 Char"/>
    <w:basedOn w:val="DefaultParagraphFont"/>
    <w:link w:val="Heading1"/>
    <w:uiPriority w:val="9"/>
    <w:rsid w:val="0074204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74204F"/>
    <w:rPr>
      <w:rFonts w:ascii="Calibri Light" w:eastAsia="Times New Roman" w:hAnsi="Calibri Light" w:cs="font202"/>
      <w:color w:val="2E74B5"/>
      <w:sz w:val="26"/>
      <w:szCs w:val="26"/>
      <w:lang w:eastAsia="ar-SA"/>
    </w:rPr>
  </w:style>
  <w:style w:type="paragraph" w:styleId="BodyText">
    <w:name w:val="Body Text"/>
    <w:basedOn w:val="Normal"/>
    <w:link w:val="BodyTextChar"/>
    <w:uiPriority w:val="99"/>
    <w:unhideWhenUsed/>
    <w:rsid w:val="0074204F"/>
    <w:pPr>
      <w:spacing w:after="120"/>
    </w:pPr>
  </w:style>
  <w:style w:type="character" w:customStyle="1" w:styleId="BodyTextChar">
    <w:name w:val="Body Text Char"/>
    <w:basedOn w:val="DefaultParagraphFont"/>
    <w:link w:val="Body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74204F"/>
    <w:pPr>
      <w:spacing w:after="160" w:line="240" w:lineRule="exact"/>
    </w:pPr>
    <w:rPr>
      <w:vertAlign w:val="superscript"/>
    </w:rPr>
  </w:style>
  <w:style w:type="paragraph" w:styleId="Header">
    <w:name w:val="header"/>
    <w:basedOn w:val="Normal"/>
    <w:link w:val="HeaderChar"/>
    <w:uiPriority w:val="99"/>
    <w:unhideWhenUsed/>
    <w:rsid w:val="00FF0A3F"/>
    <w:pPr>
      <w:tabs>
        <w:tab w:val="center" w:pos="4536"/>
        <w:tab w:val="right" w:pos="9072"/>
      </w:tabs>
      <w:spacing w:after="0" w:line="240" w:lineRule="auto"/>
    </w:pPr>
  </w:style>
  <w:style w:type="character" w:customStyle="1" w:styleId="HeaderChar">
    <w:name w:val="Header Char"/>
    <w:basedOn w:val="DefaultParagraphFont"/>
    <w:link w:val="Header"/>
    <w:uiPriority w:val="99"/>
    <w:rsid w:val="00FF0A3F"/>
  </w:style>
  <w:style w:type="paragraph" w:styleId="Footer">
    <w:name w:val="footer"/>
    <w:basedOn w:val="Normal"/>
    <w:link w:val="FooterChar"/>
    <w:uiPriority w:val="99"/>
    <w:unhideWhenUsed/>
    <w:rsid w:val="00FF0A3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0A3F"/>
  </w:style>
  <w:style w:type="paragraph" w:styleId="BalloonText">
    <w:name w:val="Balloon Text"/>
    <w:basedOn w:val="Normal"/>
    <w:link w:val="BalloonTextChar"/>
    <w:uiPriority w:val="99"/>
    <w:semiHidden/>
    <w:unhideWhenUsed/>
    <w:rsid w:val="003C7D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7DBB"/>
    <w:rPr>
      <w:rFonts w:ascii="Segoe UI" w:hAnsi="Segoe UI" w:cs="Segoe UI"/>
      <w:sz w:val="18"/>
      <w:szCs w:val="18"/>
    </w:rPr>
  </w:style>
  <w:style w:type="character" w:styleId="CommentReference">
    <w:name w:val="annotation reference"/>
    <w:basedOn w:val="DefaultParagraphFont"/>
    <w:uiPriority w:val="99"/>
    <w:semiHidden/>
    <w:unhideWhenUsed/>
    <w:rsid w:val="00FA2AB7"/>
    <w:rPr>
      <w:sz w:val="16"/>
      <w:szCs w:val="16"/>
    </w:rPr>
  </w:style>
  <w:style w:type="paragraph" w:styleId="CommentText">
    <w:name w:val="annotation text"/>
    <w:basedOn w:val="Normal"/>
    <w:link w:val="CommentTextChar"/>
    <w:uiPriority w:val="99"/>
    <w:semiHidden/>
    <w:unhideWhenUsed/>
    <w:rsid w:val="00FA2AB7"/>
    <w:pPr>
      <w:spacing w:line="240" w:lineRule="auto"/>
    </w:pPr>
    <w:rPr>
      <w:sz w:val="20"/>
      <w:szCs w:val="20"/>
    </w:rPr>
  </w:style>
  <w:style w:type="character" w:customStyle="1" w:styleId="CommentTextChar">
    <w:name w:val="Comment Text Char"/>
    <w:basedOn w:val="DefaultParagraphFont"/>
    <w:link w:val="CommentText"/>
    <w:uiPriority w:val="99"/>
    <w:semiHidden/>
    <w:rsid w:val="00FA2AB7"/>
    <w:rPr>
      <w:sz w:val="20"/>
      <w:szCs w:val="20"/>
    </w:rPr>
  </w:style>
  <w:style w:type="paragraph" w:customStyle="1" w:styleId="Listparagraf2">
    <w:name w:val="Listă paragraf2"/>
    <w:basedOn w:val="Normal"/>
    <w:uiPriority w:val="99"/>
    <w:rsid w:val="00576F4D"/>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Heading3Char">
    <w:name w:val="Heading 3 Char"/>
    <w:basedOn w:val="DefaultParagraphFont"/>
    <w:link w:val="Heading3"/>
    <w:uiPriority w:val="9"/>
    <w:rsid w:val="00947D8F"/>
    <w:rPr>
      <w:rFonts w:asciiTheme="majorHAnsi" w:eastAsiaTheme="majorEastAsia" w:hAnsiTheme="majorHAnsi" w:cstheme="majorBidi"/>
      <w:b/>
      <w:bCs/>
      <w:color w:val="4F81BD" w:themeColor="accent1"/>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 Paragraph Char1,Normal bullet 2 Char1"/>
    <w:link w:val="ListParagraph"/>
    <w:uiPriority w:val="99"/>
    <w:rsid w:val="00FC4189"/>
    <w:rPr>
      <w:rFonts w:cs="Times New Roman"/>
    </w:rPr>
  </w:style>
  <w:style w:type="paragraph" w:styleId="CommentSubject">
    <w:name w:val="annotation subject"/>
    <w:basedOn w:val="CommentText"/>
    <w:next w:val="CommentText"/>
    <w:link w:val="CommentSubjectChar"/>
    <w:uiPriority w:val="99"/>
    <w:semiHidden/>
    <w:unhideWhenUsed/>
    <w:rsid w:val="006E479F"/>
    <w:rPr>
      <w:b/>
      <w:bCs/>
    </w:rPr>
  </w:style>
  <w:style w:type="character" w:customStyle="1" w:styleId="CommentSubjectChar">
    <w:name w:val="Comment Subject Char"/>
    <w:basedOn w:val="CommentTextChar"/>
    <w:link w:val="CommentSubject"/>
    <w:uiPriority w:val="99"/>
    <w:semiHidden/>
    <w:rsid w:val="006E479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0C"/>
  </w:style>
  <w:style w:type="paragraph" w:styleId="Heading1">
    <w:name w:val="heading 1"/>
    <w:basedOn w:val="Normal"/>
    <w:next w:val="Normal"/>
    <w:link w:val="Heading1Cha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BodyText"/>
    <w:link w:val="Heading2Cha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Heading3">
    <w:name w:val="heading 3"/>
    <w:basedOn w:val="Normal"/>
    <w:next w:val="Normal"/>
    <w:link w:val="Heading3Char"/>
    <w:uiPriority w:val="9"/>
    <w:semiHidden/>
    <w:unhideWhenUsed/>
    <w:qFormat/>
    <w:rsid w:val="00947D8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7640C"/>
    <w:rPr>
      <w:b/>
      <w:bCs/>
    </w:rPr>
  </w:style>
  <w:style w:type="character" w:styleId="Emphasis">
    <w:name w:val="Emphasis"/>
    <w:basedOn w:val="DefaultParagraphFont"/>
    <w:uiPriority w:val="20"/>
    <w:qFormat/>
    <w:rsid w:val="0087640C"/>
    <w:rPr>
      <w:i/>
      <w:iCs/>
    </w:rPr>
  </w:style>
  <w:style w:type="paragraph" w:styleId="ListParagraph">
    <w:name w:val="List Paragraph"/>
    <w:aliases w:val="Normal bullet 2,List Paragraph1,body 2,List Paragraph11,List Paragraph111,Antes de enumeración,Listă colorată - Accentuare 11,Bullet,Citation List"/>
    <w:basedOn w:val="Normal"/>
    <w:link w:val="ListParagraphChar"/>
    <w:qFormat/>
    <w:rsid w:val="0087640C"/>
    <w:pPr>
      <w:ind w:left="720"/>
      <w:contextualSpacing/>
    </w:pPr>
    <w:rPr>
      <w:rFonts w:cs="Times New Roman"/>
    </w:rPr>
  </w:style>
  <w:style w:type="character" w:customStyle="1" w:styleId="Heading1Char">
    <w:name w:val="Heading 1 Char"/>
    <w:basedOn w:val="DefaultParagraphFont"/>
    <w:link w:val="Heading1"/>
    <w:uiPriority w:val="9"/>
    <w:rsid w:val="0074204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74204F"/>
    <w:rPr>
      <w:rFonts w:ascii="Calibri Light" w:eastAsia="Times New Roman" w:hAnsi="Calibri Light" w:cs="font202"/>
      <w:color w:val="2E74B5"/>
      <w:sz w:val="26"/>
      <w:szCs w:val="26"/>
      <w:lang w:eastAsia="ar-SA"/>
    </w:rPr>
  </w:style>
  <w:style w:type="paragraph" w:styleId="BodyText">
    <w:name w:val="Body Text"/>
    <w:basedOn w:val="Normal"/>
    <w:link w:val="BodyTextChar"/>
    <w:uiPriority w:val="99"/>
    <w:unhideWhenUsed/>
    <w:rsid w:val="0074204F"/>
    <w:pPr>
      <w:spacing w:after="120"/>
    </w:pPr>
  </w:style>
  <w:style w:type="character" w:customStyle="1" w:styleId="BodyTextChar">
    <w:name w:val="Body Text Char"/>
    <w:basedOn w:val="DefaultParagraphFont"/>
    <w:link w:val="Body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74204F"/>
    <w:pPr>
      <w:spacing w:after="160" w:line="240" w:lineRule="exact"/>
    </w:pPr>
    <w:rPr>
      <w:vertAlign w:val="superscript"/>
    </w:rPr>
  </w:style>
  <w:style w:type="paragraph" w:styleId="Header">
    <w:name w:val="header"/>
    <w:basedOn w:val="Normal"/>
    <w:link w:val="HeaderChar"/>
    <w:uiPriority w:val="99"/>
    <w:unhideWhenUsed/>
    <w:rsid w:val="00FF0A3F"/>
    <w:pPr>
      <w:tabs>
        <w:tab w:val="center" w:pos="4536"/>
        <w:tab w:val="right" w:pos="9072"/>
      </w:tabs>
      <w:spacing w:after="0" w:line="240" w:lineRule="auto"/>
    </w:pPr>
  </w:style>
  <w:style w:type="character" w:customStyle="1" w:styleId="HeaderChar">
    <w:name w:val="Header Char"/>
    <w:basedOn w:val="DefaultParagraphFont"/>
    <w:link w:val="Header"/>
    <w:uiPriority w:val="99"/>
    <w:rsid w:val="00FF0A3F"/>
  </w:style>
  <w:style w:type="paragraph" w:styleId="Footer">
    <w:name w:val="footer"/>
    <w:basedOn w:val="Normal"/>
    <w:link w:val="FooterChar"/>
    <w:uiPriority w:val="99"/>
    <w:unhideWhenUsed/>
    <w:rsid w:val="00FF0A3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0A3F"/>
  </w:style>
  <w:style w:type="paragraph" w:styleId="BalloonText">
    <w:name w:val="Balloon Text"/>
    <w:basedOn w:val="Normal"/>
    <w:link w:val="BalloonTextChar"/>
    <w:uiPriority w:val="99"/>
    <w:semiHidden/>
    <w:unhideWhenUsed/>
    <w:rsid w:val="003C7D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7DBB"/>
    <w:rPr>
      <w:rFonts w:ascii="Segoe UI" w:hAnsi="Segoe UI" w:cs="Segoe UI"/>
      <w:sz w:val="18"/>
      <w:szCs w:val="18"/>
    </w:rPr>
  </w:style>
  <w:style w:type="character" w:styleId="CommentReference">
    <w:name w:val="annotation reference"/>
    <w:basedOn w:val="DefaultParagraphFont"/>
    <w:uiPriority w:val="99"/>
    <w:semiHidden/>
    <w:unhideWhenUsed/>
    <w:rsid w:val="00FA2AB7"/>
    <w:rPr>
      <w:sz w:val="16"/>
      <w:szCs w:val="16"/>
    </w:rPr>
  </w:style>
  <w:style w:type="paragraph" w:styleId="CommentText">
    <w:name w:val="annotation text"/>
    <w:basedOn w:val="Normal"/>
    <w:link w:val="CommentTextChar"/>
    <w:uiPriority w:val="99"/>
    <w:semiHidden/>
    <w:unhideWhenUsed/>
    <w:rsid w:val="00FA2AB7"/>
    <w:pPr>
      <w:spacing w:line="240" w:lineRule="auto"/>
    </w:pPr>
    <w:rPr>
      <w:sz w:val="20"/>
      <w:szCs w:val="20"/>
    </w:rPr>
  </w:style>
  <w:style w:type="character" w:customStyle="1" w:styleId="CommentTextChar">
    <w:name w:val="Comment Text Char"/>
    <w:basedOn w:val="DefaultParagraphFont"/>
    <w:link w:val="CommentText"/>
    <w:uiPriority w:val="99"/>
    <w:semiHidden/>
    <w:rsid w:val="00FA2AB7"/>
    <w:rPr>
      <w:sz w:val="20"/>
      <w:szCs w:val="20"/>
    </w:rPr>
  </w:style>
  <w:style w:type="paragraph" w:customStyle="1" w:styleId="Listparagraf2">
    <w:name w:val="Listă paragraf2"/>
    <w:basedOn w:val="Normal"/>
    <w:uiPriority w:val="99"/>
    <w:rsid w:val="00576F4D"/>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Heading3Char">
    <w:name w:val="Heading 3 Char"/>
    <w:basedOn w:val="DefaultParagraphFont"/>
    <w:link w:val="Heading3"/>
    <w:uiPriority w:val="9"/>
    <w:rsid w:val="00947D8F"/>
    <w:rPr>
      <w:rFonts w:asciiTheme="majorHAnsi" w:eastAsiaTheme="majorEastAsia" w:hAnsiTheme="majorHAnsi" w:cstheme="majorBidi"/>
      <w:b/>
      <w:bCs/>
      <w:color w:val="4F81BD" w:themeColor="accent1"/>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 Paragraph Char1,Normal bullet 2 Char1"/>
    <w:link w:val="ListParagraph"/>
    <w:uiPriority w:val="99"/>
    <w:rsid w:val="00FC4189"/>
    <w:rPr>
      <w:rFonts w:cs="Times New Roman"/>
    </w:rPr>
  </w:style>
  <w:style w:type="paragraph" w:styleId="CommentSubject">
    <w:name w:val="annotation subject"/>
    <w:basedOn w:val="CommentText"/>
    <w:next w:val="CommentText"/>
    <w:link w:val="CommentSubjectChar"/>
    <w:uiPriority w:val="99"/>
    <w:semiHidden/>
    <w:unhideWhenUsed/>
    <w:rsid w:val="006E479F"/>
    <w:rPr>
      <w:b/>
      <w:bCs/>
    </w:rPr>
  </w:style>
  <w:style w:type="character" w:customStyle="1" w:styleId="CommentSubjectChar">
    <w:name w:val="Comment Subject Char"/>
    <w:basedOn w:val="CommentTextChar"/>
    <w:link w:val="CommentSubject"/>
    <w:uiPriority w:val="99"/>
    <w:semiHidden/>
    <w:rsid w:val="006E479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3CFC82-4A7B-4D10-80FC-567D12F6B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9</Pages>
  <Words>2081</Words>
  <Characters>11868</Characters>
  <Application>Microsoft Office Word</Application>
  <DocSecurity>0</DocSecurity>
  <Lines>98</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Remus Trandafir</cp:lastModifiedBy>
  <cp:revision>9</cp:revision>
  <cp:lastPrinted>2016-07-07T06:56:00Z</cp:lastPrinted>
  <dcterms:created xsi:type="dcterms:W3CDTF">2016-08-22T10:12:00Z</dcterms:created>
  <dcterms:modified xsi:type="dcterms:W3CDTF">2016-09-06T11:51:00Z</dcterms:modified>
</cp:coreProperties>
</file>